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987" w:rsidRDefault="00104987">
      <w:r w:rsidRPr="00104987">
        <w:rPr>
          <w:rFonts w:ascii="Arial" w:hAnsi="Arial" w:cs="Arial"/>
          <w:noProof/>
          <w:color w:val="2E74B5" w:themeColor="accent1" w:themeShade="BF"/>
          <w:sz w:val="20"/>
          <w:szCs w:val="20"/>
          <w:lang w:eastAsia="fr-FR"/>
        </w:rPr>
        <mc:AlternateContent>
          <mc:Choice Requires="wps">
            <w:drawing>
              <wp:anchor distT="0" distB="0" distL="114300" distR="114300" simplePos="0" relativeHeight="251660288" behindDoc="0" locked="0" layoutInCell="1" allowOverlap="1">
                <wp:simplePos x="0" y="0"/>
                <wp:positionH relativeFrom="column">
                  <wp:posOffset>-361531</wp:posOffset>
                </wp:positionH>
                <wp:positionV relativeFrom="paragraph">
                  <wp:posOffset>1467269</wp:posOffset>
                </wp:positionV>
                <wp:extent cx="6459166" cy="2950723"/>
                <wp:effectExtent l="0" t="0" r="18415" b="21590"/>
                <wp:wrapNone/>
                <wp:docPr id="2" name="Rectangle 2"/>
                <wp:cNvGraphicFramePr/>
                <a:graphic xmlns:a="http://schemas.openxmlformats.org/drawingml/2006/main">
                  <a:graphicData uri="http://schemas.microsoft.com/office/word/2010/wordprocessingShape">
                    <wps:wsp>
                      <wps:cNvSpPr/>
                      <wps:spPr>
                        <a:xfrm>
                          <a:off x="0" y="0"/>
                          <a:ext cx="6459166" cy="2950723"/>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104987" w:rsidRDefault="00104987" w:rsidP="00104987">
                            <w:pPr>
                              <w:spacing w:after="0"/>
                              <w:rPr>
                                <w:rFonts w:ascii="Arial" w:hAnsi="Arial" w:cs="Arial"/>
                                <w:b/>
                                <w:i/>
                                <w:color w:val="2E74B5" w:themeColor="accent1" w:themeShade="BF"/>
                                <w:sz w:val="20"/>
                                <w:szCs w:val="20"/>
                                <w:u w:val="single"/>
                              </w:rPr>
                            </w:pPr>
                            <w:r>
                              <w:rPr>
                                <w:rFonts w:ascii="Arial" w:hAnsi="Arial" w:cs="Arial"/>
                                <w:b/>
                                <w:i/>
                                <w:color w:val="2E74B5" w:themeColor="accent1" w:themeShade="BF"/>
                                <w:sz w:val="20"/>
                                <w:szCs w:val="20"/>
                                <w:u w:val="single"/>
                              </w:rPr>
                              <w:t>Ā l’attention des utilisateurs du présent modèle</w:t>
                            </w:r>
                          </w:p>
                          <w:p w:rsidR="00104987" w:rsidRDefault="00104987" w:rsidP="00104987">
                            <w:pPr>
                              <w:spacing w:after="0"/>
                              <w:rPr>
                                <w:rFonts w:ascii="Arial" w:hAnsi="Arial" w:cs="Arial"/>
                                <w:b/>
                                <w:i/>
                                <w:color w:val="2E74B5" w:themeColor="accent1" w:themeShade="BF"/>
                                <w:sz w:val="20"/>
                                <w:szCs w:val="20"/>
                                <w:u w:val="single"/>
                              </w:rPr>
                            </w:pPr>
                          </w:p>
                          <w:p w:rsidR="00104987" w:rsidRDefault="00104987" w:rsidP="00104987">
                            <w:pPr>
                              <w:spacing w:after="0"/>
                              <w:rPr>
                                <w:rFonts w:ascii="Arial" w:hAnsi="Arial" w:cs="Arial"/>
                                <w:i/>
                                <w:iCs/>
                                <w:color w:val="2E74B5" w:themeColor="accent1" w:themeShade="BF"/>
                                <w:sz w:val="20"/>
                                <w:szCs w:val="20"/>
                              </w:rPr>
                            </w:pPr>
                            <w:r>
                              <w:rPr>
                                <w:rFonts w:ascii="Arial" w:hAnsi="Arial" w:cs="Arial"/>
                                <w:i/>
                                <w:color w:val="2E74B5" w:themeColor="accent1" w:themeShade="BF"/>
                                <w:sz w:val="20"/>
                                <w:szCs w:val="20"/>
                              </w:rPr>
                              <w:t xml:space="preserve">La durée de travail du salarié du particulier employeur est dite « régulière », lorsque la durée hebdomadaire de travail et les horaires ne peuvent être </w:t>
                            </w:r>
                            <w:r w:rsidRPr="00104987">
                              <w:rPr>
                                <w:rFonts w:ascii="Arial" w:hAnsi="Arial" w:cs="Arial"/>
                                <w:i/>
                                <w:iCs/>
                                <w:color w:val="2E74B5" w:themeColor="accent1" w:themeShade="BF"/>
                                <w:sz w:val="20"/>
                                <w:szCs w:val="20"/>
                              </w:rPr>
                              <w:t>déterminés lors</w:t>
                            </w:r>
                            <w:r>
                              <w:rPr>
                                <w:rFonts w:ascii="Arial" w:hAnsi="Arial" w:cs="Arial"/>
                                <w:i/>
                                <w:iCs/>
                                <w:color w:val="2E74B5" w:themeColor="accent1" w:themeShade="BF"/>
                                <w:sz w:val="20"/>
                                <w:szCs w:val="20"/>
                              </w:rPr>
                              <w:t xml:space="preserve"> de la conclusion du contrat de </w:t>
                            </w:r>
                            <w:r w:rsidRPr="00104987">
                              <w:rPr>
                                <w:rFonts w:ascii="Arial" w:hAnsi="Arial" w:cs="Arial"/>
                                <w:i/>
                                <w:iCs/>
                                <w:color w:val="2E74B5" w:themeColor="accent1" w:themeShade="BF"/>
                                <w:sz w:val="20"/>
                                <w:szCs w:val="20"/>
                              </w:rPr>
                              <w:t>travail. Les dispositions conventionnelles applicables, sont définies aux articles 132,134, 136, 152-1 de</w:t>
                            </w:r>
                            <w:r>
                              <w:rPr>
                                <w:rFonts w:ascii="Arial" w:hAnsi="Arial" w:cs="Arial"/>
                                <w:i/>
                                <w:iCs/>
                                <w:color w:val="2E74B5" w:themeColor="accent1" w:themeShade="BF"/>
                                <w:sz w:val="20"/>
                                <w:szCs w:val="20"/>
                              </w:rPr>
                              <w:t xml:space="preserve"> </w:t>
                            </w:r>
                            <w:r w:rsidRPr="00104987">
                              <w:rPr>
                                <w:rFonts w:ascii="Arial" w:hAnsi="Arial" w:cs="Arial"/>
                                <w:i/>
                                <w:iCs/>
                                <w:color w:val="2E74B5" w:themeColor="accent1" w:themeShade="BF"/>
                                <w:sz w:val="20"/>
                                <w:szCs w:val="20"/>
                              </w:rPr>
                              <w:t>la convention collective. La durée hebdomadaire de travail est comprise entre 0 heure et 48 heures, et</w:t>
                            </w:r>
                            <w:r>
                              <w:rPr>
                                <w:rFonts w:ascii="Arial" w:hAnsi="Arial" w:cs="Arial"/>
                                <w:i/>
                                <w:iCs/>
                                <w:color w:val="2E74B5" w:themeColor="accent1" w:themeShade="BF"/>
                                <w:sz w:val="20"/>
                                <w:szCs w:val="20"/>
                              </w:rPr>
                              <w:t xml:space="preserve"> </w:t>
                            </w:r>
                            <w:r w:rsidRPr="00104987">
                              <w:rPr>
                                <w:rFonts w:ascii="Arial" w:hAnsi="Arial" w:cs="Arial"/>
                                <w:i/>
                                <w:iCs/>
                                <w:color w:val="2E74B5" w:themeColor="accent1" w:themeShade="BF"/>
                                <w:sz w:val="20"/>
                                <w:szCs w:val="20"/>
                              </w:rPr>
                              <w:t>les heures supplémentaires sont celles effectuées au-delà d’une moyenne de 40 heures de travail</w:t>
                            </w:r>
                            <w:r>
                              <w:rPr>
                                <w:rFonts w:ascii="Arial" w:hAnsi="Arial" w:cs="Arial"/>
                                <w:i/>
                                <w:iCs/>
                                <w:color w:val="2E74B5" w:themeColor="accent1" w:themeShade="BF"/>
                                <w:sz w:val="20"/>
                                <w:szCs w:val="20"/>
                              </w:rPr>
                              <w:t xml:space="preserve"> </w:t>
                            </w:r>
                            <w:r w:rsidRPr="00104987">
                              <w:rPr>
                                <w:rFonts w:ascii="Arial" w:hAnsi="Arial" w:cs="Arial"/>
                                <w:i/>
                                <w:iCs/>
                                <w:color w:val="2E74B5" w:themeColor="accent1" w:themeShade="BF"/>
                                <w:sz w:val="20"/>
                                <w:szCs w:val="20"/>
                              </w:rPr>
                              <w:t>effectif hebdomadaire calculée sur 8 semaines consécutives.</w:t>
                            </w:r>
                          </w:p>
                          <w:p w:rsidR="00104987" w:rsidRPr="00104987" w:rsidRDefault="00104987" w:rsidP="00104987">
                            <w:pPr>
                              <w:spacing w:after="0"/>
                              <w:rPr>
                                <w:rFonts w:ascii="Arial" w:hAnsi="Arial" w:cs="Arial"/>
                                <w:i/>
                                <w:iCs/>
                                <w:color w:val="2E74B5" w:themeColor="accent1" w:themeShade="BF"/>
                                <w:sz w:val="20"/>
                                <w:szCs w:val="20"/>
                              </w:rPr>
                            </w:pPr>
                          </w:p>
                          <w:p w:rsidR="00104987" w:rsidRDefault="00104987" w:rsidP="00104987">
                            <w:pPr>
                              <w:spacing w:after="0"/>
                              <w:rPr>
                                <w:rFonts w:ascii="Arial" w:hAnsi="Arial" w:cs="Arial"/>
                                <w:i/>
                                <w:iCs/>
                                <w:color w:val="2E74B5" w:themeColor="accent1" w:themeShade="BF"/>
                                <w:sz w:val="20"/>
                                <w:szCs w:val="20"/>
                              </w:rPr>
                            </w:pPr>
                            <w:r w:rsidRPr="00104987">
                              <w:rPr>
                                <w:rFonts w:ascii="Arial" w:hAnsi="Arial" w:cs="Arial"/>
                                <w:i/>
                                <w:iCs/>
                                <w:color w:val="2E74B5" w:themeColor="accent1" w:themeShade="BF"/>
                                <w:sz w:val="20"/>
                                <w:szCs w:val="20"/>
                              </w:rPr>
                              <w:t>Afin de faciliter le suivi du temps de travail du salarié dans ce cadre et réaliser le bulletin de paie, un</w:t>
                            </w:r>
                            <w:r>
                              <w:rPr>
                                <w:rFonts w:ascii="Arial" w:hAnsi="Arial" w:cs="Arial"/>
                                <w:i/>
                                <w:iCs/>
                                <w:color w:val="2E74B5" w:themeColor="accent1" w:themeShade="BF"/>
                                <w:sz w:val="20"/>
                                <w:szCs w:val="20"/>
                              </w:rPr>
                              <w:t xml:space="preserve"> </w:t>
                            </w:r>
                            <w:r w:rsidRPr="00104987">
                              <w:rPr>
                                <w:rFonts w:ascii="Arial" w:hAnsi="Arial" w:cs="Arial"/>
                                <w:i/>
                                <w:iCs/>
                                <w:color w:val="2E74B5" w:themeColor="accent1" w:themeShade="BF"/>
                                <w:sz w:val="20"/>
                                <w:szCs w:val="20"/>
                              </w:rPr>
                              <w:t>modèle de fiche mensuelle de suivi est proposé au particulier employeur.</w:t>
                            </w:r>
                          </w:p>
                          <w:p w:rsidR="00104987" w:rsidRPr="00104987" w:rsidRDefault="00104987" w:rsidP="00104987">
                            <w:pPr>
                              <w:spacing w:after="0"/>
                              <w:rPr>
                                <w:rFonts w:ascii="Arial" w:hAnsi="Arial" w:cs="Arial"/>
                                <w:i/>
                                <w:iCs/>
                                <w:color w:val="2E74B5" w:themeColor="accent1" w:themeShade="BF"/>
                                <w:sz w:val="20"/>
                                <w:szCs w:val="20"/>
                              </w:rPr>
                            </w:pPr>
                          </w:p>
                          <w:p w:rsidR="00104987" w:rsidRDefault="00104987" w:rsidP="00104987">
                            <w:pPr>
                              <w:spacing w:after="0"/>
                              <w:rPr>
                                <w:rFonts w:ascii="Arial" w:hAnsi="Arial" w:cs="Arial"/>
                                <w:b/>
                                <w:bCs/>
                                <w:i/>
                                <w:iCs/>
                                <w:color w:val="2E74B5" w:themeColor="accent1" w:themeShade="BF"/>
                                <w:sz w:val="20"/>
                                <w:szCs w:val="20"/>
                              </w:rPr>
                            </w:pPr>
                            <w:r w:rsidRPr="00104987">
                              <w:rPr>
                                <w:rFonts w:ascii="Arial" w:hAnsi="Arial" w:cs="Arial"/>
                                <w:b/>
                                <w:bCs/>
                                <w:i/>
                                <w:iCs/>
                                <w:color w:val="2E74B5" w:themeColor="accent1" w:themeShade="BF"/>
                                <w:sz w:val="20"/>
                                <w:szCs w:val="20"/>
                                <w:u w:val="single"/>
                              </w:rPr>
                              <w:t>Ce modèle présente une valeur indicative et non conventionnelle</w:t>
                            </w:r>
                            <w:r w:rsidRPr="00104987">
                              <w:rPr>
                                <w:rFonts w:ascii="Arial" w:hAnsi="Arial" w:cs="Arial"/>
                                <w:b/>
                                <w:bCs/>
                                <w:i/>
                                <w:iCs/>
                                <w:color w:val="2E74B5" w:themeColor="accent1" w:themeShade="BF"/>
                                <w:sz w:val="20"/>
                                <w:szCs w:val="20"/>
                              </w:rPr>
                              <w:t>.</w:t>
                            </w:r>
                          </w:p>
                          <w:p w:rsidR="00104987" w:rsidRPr="00104987" w:rsidRDefault="00104987" w:rsidP="00104987">
                            <w:pPr>
                              <w:spacing w:after="0"/>
                              <w:rPr>
                                <w:rFonts w:ascii="Arial" w:hAnsi="Arial" w:cs="Arial"/>
                                <w:b/>
                                <w:bCs/>
                                <w:i/>
                                <w:iCs/>
                                <w:color w:val="2E74B5" w:themeColor="accent1" w:themeShade="BF"/>
                                <w:sz w:val="20"/>
                                <w:szCs w:val="20"/>
                              </w:rPr>
                            </w:pPr>
                          </w:p>
                          <w:p w:rsidR="00104987" w:rsidRPr="00104987" w:rsidRDefault="00104987" w:rsidP="00104987">
                            <w:pPr>
                              <w:spacing w:after="0"/>
                              <w:rPr>
                                <w:rFonts w:ascii="Arial" w:hAnsi="Arial" w:cs="Arial"/>
                                <w:i/>
                                <w:iCs/>
                                <w:color w:val="2E74B5" w:themeColor="accent1" w:themeShade="BF"/>
                                <w:sz w:val="20"/>
                                <w:szCs w:val="20"/>
                              </w:rPr>
                            </w:pPr>
                            <w:r w:rsidRPr="00104987">
                              <w:rPr>
                                <w:rFonts w:ascii="Arial" w:hAnsi="Arial" w:cs="Arial"/>
                                <w:i/>
                                <w:iCs/>
                                <w:color w:val="2E74B5" w:themeColor="accent1" w:themeShade="BF"/>
                                <w:sz w:val="20"/>
                                <w:szCs w:val="20"/>
                              </w:rPr>
                              <w:t>Pour faciliter l’utilisation du présent modèle, des commentaires sont insérés en italique (et en bleu).</w:t>
                            </w:r>
                          </w:p>
                          <w:p w:rsidR="00104987" w:rsidRPr="00104987" w:rsidRDefault="00104987" w:rsidP="00104987">
                            <w:pPr>
                              <w:spacing w:after="0"/>
                              <w:rPr>
                                <w:rFonts w:ascii="Arial" w:hAnsi="Arial" w:cs="Arial"/>
                                <w:i/>
                                <w:color w:val="2E74B5" w:themeColor="accent1" w:themeShade="BF"/>
                                <w:sz w:val="20"/>
                                <w:szCs w:val="20"/>
                              </w:rPr>
                            </w:pPr>
                            <w:r w:rsidRPr="00104987">
                              <w:rPr>
                                <w:rFonts w:ascii="Arial" w:hAnsi="Arial" w:cs="Arial"/>
                                <w:i/>
                                <w:iCs/>
                                <w:color w:val="2E74B5" w:themeColor="accent1" w:themeShade="BF"/>
                                <w:sz w:val="20"/>
                                <w:szCs w:val="20"/>
                              </w:rPr>
                              <w:t>Ils sont à supprimer de la version définitive de la fiche mensuelle de suivi.</w:t>
                            </w:r>
                          </w:p>
                          <w:p w:rsidR="00104987" w:rsidRDefault="00104987" w:rsidP="00104987">
                            <w:pPr>
                              <w:rPr>
                                <w:rFonts w:ascii="Arial" w:hAnsi="Arial" w:cs="Arial"/>
                                <w:i/>
                                <w:color w:val="2E74B5" w:themeColor="accent1" w:themeShade="BF"/>
                                <w:sz w:val="20"/>
                                <w:szCs w:val="20"/>
                              </w:rPr>
                            </w:pPr>
                          </w:p>
                          <w:p w:rsidR="00104987" w:rsidRDefault="00104987" w:rsidP="00104987">
                            <w:pPr>
                              <w:rPr>
                                <w:rFonts w:ascii="Arial" w:hAnsi="Arial" w:cs="Arial"/>
                                <w:i/>
                                <w:color w:val="2E74B5" w:themeColor="accent1" w:themeShade="BF"/>
                                <w:sz w:val="20"/>
                                <w:szCs w:val="20"/>
                              </w:rPr>
                            </w:pPr>
                          </w:p>
                          <w:p w:rsidR="00104987" w:rsidRPr="00104987" w:rsidRDefault="00104987" w:rsidP="00104987">
                            <w:pPr>
                              <w:rPr>
                                <w:rFonts w:ascii="Arial" w:hAnsi="Arial" w:cs="Arial"/>
                                <w:i/>
                                <w:color w:val="2E74B5" w:themeColor="accent1" w:themeShade="BF"/>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8.45pt;margin-top:115.55pt;width:508.6pt;height:23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" fillcolor="#c3c3c3 [2166]" strokecolor="#a5a5a5 [3206]" strokeweight=".5pt">
                <v:fill color2="#b6b6b6 [2614]" rotate="t" colors="0 #d2d2d2;.5 #c8c8c8;1 silver" focus="100%" type="gradient">
                  <o:fill v:ext="view" type="gradientUnscaled"/>
                </v:fill>
                <v:textbox>
                  <w:txbxContent>
                    <w:p w:rsidR="00104987" w:rsidRDefault="00104987" w:rsidP="00104987">
                      <w:pPr>
                        <w:spacing w:after="0"/>
                        <w:rPr>
                          <w:rFonts w:ascii="Arial" w:hAnsi="Arial" w:cs="Arial"/>
                          <w:b/>
                          <w:i/>
                          <w:color w:val="2E74B5" w:themeColor="accent1" w:themeShade="BF"/>
                          <w:sz w:val="20"/>
                          <w:szCs w:val="20"/>
                          <w:u w:val="single"/>
                        </w:rPr>
                      </w:pPr>
                      <w:r>
                        <w:rPr>
                          <w:rFonts w:ascii="Arial" w:hAnsi="Arial" w:cs="Arial"/>
                          <w:b/>
                          <w:i/>
                          <w:color w:val="2E74B5" w:themeColor="accent1" w:themeShade="BF"/>
                          <w:sz w:val="20"/>
                          <w:szCs w:val="20"/>
                          <w:u w:val="single"/>
                        </w:rPr>
                        <w:t>Ā l’attention des utilisateurs du présent modèle</w:t>
                      </w:r>
                    </w:p>
                    <w:p w:rsidR="00104987" w:rsidRDefault="00104987" w:rsidP="00104987">
                      <w:pPr>
                        <w:spacing w:after="0"/>
                        <w:rPr>
                          <w:rFonts w:ascii="Arial" w:hAnsi="Arial" w:cs="Arial"/>
                          <w:b/>
                          <w:i/>
                          <w:color w:val="2E74B5" w:themeColor="accent1" w:themeShade="BF"/>
                          <w:sz w:val="20"/>
                          <w:szCs w:val="20"/>
                          <w:u w:val="single"/>
                        </w:rPr>
                      </w:pPr>
                    </w:p>
                    <w:p w:rsidR="00104987" w:rsidRDefault="00104987" w:rsidP="00104987">
                      <w:pPr>
                        <w:spacing w:after="0"/>
                        <w:rPr>
                          <w:rFonts w:ascii="Arial" w:hAnsi="Arial" w:cs="Arial"/>
                          <w:i/>
                          <w:iCs/>
                          <w:color w:val="2E74B5" w:themeColor="accent1" w:themeShade="BF"/>
                          <w:sz w:val="20"/>
                          <w:szCs w:val="20"/>
                        </w:rPr>
                      </w:pPr>
                      <w:r>
                        <w:rPr>
                          <w:rFonts w:ascii="Arial" w:hAnsi="Arial" w:cs="Arial"/>
                          <w:i/>
                          <w:color w:val="2E74B5" w:themeColor="accent1" w:themeShade="BF"/>
                          <w:sz w:val="20"/>
                          <w:szCs w:val="20"/>
                        </w:rPr>
                        <w:t xml:space="preserve">La durée de travail du salarié du particulier employeur est dite « régulière », lorsque la durée hebdomadaire de travail et les horaires ne peuvent être </w:t>
                      </w:r>
                      <w:r w:rsidRPr="00104987">
                        <w:rPr>
                          <w:rFonts w:ascii="Arial" w:hAnsi="Arial" w:cs="Arial"/>
                          <w:i/>
                          <w:iCs/>
                          <w:color w:val="2E74B5" w:themeColor="accent1" w:themeShade="BF"/>
                          <w:sz w:val="20"/>
                          <w:szCs w:val="20"/>
                        </w:rPr>
                        <w:t>déterminés lors</w:t>
                      </w:r>
                      <w:r>
                        <w:rPr>
                          <w:rFonts w:ascii="Arial" w:hAnsi="Arial" w:cs="Arial"/>
                          <w:i/>
                          <w:iCs/>
                          <w:color w:val="2E74B5" w:themeColor="accent1" w:themeShade="BF"/>
                          <w:sz w:val="20"/>
                          <w:szCs w:val="20"/>
                        </w:rPr>
                        <w:t xml:space="preserve"> de la conclusion du contrat de </w:t>
                      </w:r>
                      <w:r w:rsidRPr="00104987">
                        <w:rPr>
                          <w:rFonts w:ascii="Arial" w:hAnsi="Arial" w:cs="Arial"/>
                          <w:i/>
                          <w:iCs/>
                          <w:color w:val="2E74B5" w:themeColor="accent1" w:themeShade="BF"/>
                          <w:sz w:val="20"/>
                          <w:szCs w:val="20"/>
                        </w:rPr>
                        <w:t>travail. Les dispositions conventionnelles applicables, sont définies aux articles 132,134, 136, 152-1 de</w:t>
                      </w:r>
                      <w:r>
                        <w:rPr>
                          <w:rFonts w:ascii="Arial" w:hAnsi="Arial" w:cs="Arial"/>
                          <w:i/>
                          <w:iCs/>
                          <w:color w:val="2E74B5" w:themeColor="accent1" w:themeShade="BF"/>
                          <w:sz w:val="20"/>
                          <w:szCs w:val="20"/>
                        </w:rPr>
                        <w:t xml:space="preserve"> </w:t>
                      </w:r>
                      <w:r w:rsidRPr="00104987">
                        <w:rPr>
                          <w:rFonts w:ascii="Arial" w:hAnsi="Arial" w:cs="Arial"/>
                          <w:i/>
                          <w:iCs/>
                          <w:color w:val="2E74B5" w:themeColor="accent1" w:themeShade="BF"/>
                          <w:sz w:val="20"/>
                          <w:szCs w:val="20"/>
                        </w:rPr>
                        <w:t>la convention collective. La durée hebdomadaire de travail est comprise entre 0 heure et 48 heures, et</w:t>
                      </w:r>
                      <w:r>
                        <w:rPr>
                          <w:rFonts w:ascii="Arial" w:hAnsi="Arial" w:cs="Arial"/>
                          <w:i/>
                          <w:iCs/>
                          <w:color w:val="2E74B5" w:themeColor="accent1" w:themeShade="BF"/>
                          <w:sz w:val="20"/>
                          <w:szCs w:val="20"/>
                        </w:rPr>
                        <w:t xml:space="preserve"> </w:t>
                      </w:r>
                      <w:r w:rsidRPr="00104987">
                        <w:rPr>
                          <w:rFonts w:ascii="Arial" w:hAnsi="Arial" w:cs="Arial"/>
                          <w:i/>
                          <w:iCs/>
                          <w:color w:val="2E74B5" w:themeColor="accent1" w:themeShade="BF"/>
                          <w:sz w:val="20"/>
                          <w:szCs w:val="20"/>
                        </w:rPr>
                        <w:t>les heures supplémentaires sont celles effectuées au-delà d’une moyenne de 40 heures de travail</w:t>
                      </w:r>
                      <w:r>
                        <w:rPr>
                          <w:rFonts w:ascii="Arial" w:hAnsi="Arial" w:cs="Arial"/>
                          <w:i/>
                          <w:iCs/>
                          <w:color w:val="2E74B5" w:themeColor="accent1" w:themeShade="BF"/>
                          <w:sz w:val="20"/>
                          <w:szCs w:val="20"/>
                        </w:rPr>
                        <w:t xml:space="preserve"> </w:t>
                      </w:r>
                      <w:r w:rsidRPr="00104987">
                        <w:rPr>
                          <w:rFonts w:ascii="Arial" w:hAnsi="Arial" w:cs="Arial"/>
                          <w:i/>
                          <w:iCs/>
                          <w:color w:val="2E74B5" w:themeColor="accent1" w:themeShade="BF"/>
                          <w:sz w:val="20"/>
                          <w:szCs w:val="20"/>
                        </w:rPr>
                        <w:t>effectif hebdomadaire calculée sur 8 semaines consécutives.</w:t>
                      </w:r>
                    </w:p>
                    <w:p w:rsidR="00104987" w:rsidRPr="00104987" w:rsidRDefault="00104987" w:rsidP="00104987">
                      <w:pPr>
                        <w:spacing w:after="0"/>
                        <w:rPr>
                          <w:rFonts w:ascii="Arial" w:hAnsi="Arial" w:cs="Arial"/>
                          <w:i/>
                          <w:iCs/>
                          <w:color w:val="2E74B5" w:themeColor="accent1" w:themeShade="BF"/>
                          <w:sz w:val="20"/>
                          <w:szCs w:val="20"/>
                        </w:rPr>
                      </w:pPr>
                    </w:p>
                    <w:p w:rsidR="00104987" w:rsidRDefault="00104987" w:rsidP="00104987">
                      <w:pPr>
                        <w:spacing w:after="0"/>
                        <w:rPr>
                          <w:rFonts w:ascii="Arial" w:hAnsi="Arial" w:cs="Arial"/>
                          <w:i/>
                          <w:iCs/>
                          <w:color w:val="2E74B5" w:themeColor="accent1" w:themeShade="BF"/>
                          <w:sz w:val="20"/>
                          <w:szCs w:val="20"/>
                        </w:rPr>
                      </w:pPr>
                      <w:r w:rsidRPr="00104987">
                        <w:rPr>
                          <w:rFonts w:ascii="Arial" w:hAnsi="Arial" w:cs="Arial"/>
                          <w:i/>
                          <w:iCs/>
                          <w:color w:val="2E74B5" w:themeColor="accent1" w:themeShade="BF"/>
                          <w:sz w:val="20"/>
                          <w:szCs w:val="20"/>
                        </w:rPr>
                        <w:t>Afin de faciliter le suivi du temps de travail du salarié dans ce cadre et réaliser le bulletin de paie, un</w:t>
                      </w:r>
                      <w:r>
                        <w:rPr>
                          <w:rFonts w:ascii="Arial" w:hAnsi="Arial" w:cs="Arial"/>
                          <w:i/>
                          <w:iCs/>
                          <w:color w:val="2E74B5" w:themeColor="accent1" w:themeShade="BF"/>
                          <w:sz w:val="20"/>
                          <w:szCs w:val="20"/>
                        </w:rPr>
                        <w:t xml:space="preserve"> </w:t>
                      </w:r>
                      <w:r w:rsidRPr="00104987">
                        <w:rPr>
                          <w:rFonts w:ascii="Arial" w:hAnsi="Arial" w:cs="Arial"/>
                          <w:i/>
                          <w:iCs/>
                          <w:color w:val="2E74B5" w:themeColor="accent1" w:themeShade="BF"/>
                          <w:sz w:val="20"/>
                          <w:szCs w:val="20"/>
                        </w:rPr>
                        <w:t>modèle de fiche mensuelle de suivi est proposé au particulier employeur.</w:t>
                      </w:r>
                    </w:p>
                    <w:p w:rsidR="00104987" w:rsidRPr="00104987" w:rsidRDefault="00104987" w:rsidP="00104987">
                      <w:pPr>
                        <w:spacing w:after="0"/>
                        <w:rPr>
                          <w:rFonts w:ascii="Arial" w:hAnsi="Arial" w:cs="Arial"/>
                          <w:i/>
                          <w:iCs/>
                          <w:color w:val="2E74B5" w:themeColor="accent1" w:themeShade="BF"/>
                          <w:sz w:val="20"/>
                          <w:szCs w:val="20"/>
                        </w:rPr>
                      </w:pPr>
                    </w:p>
                    <w:p w:rsidR="00104987" w:rsidRDefault="00104987" w:rsidP="00104987">
                      <w:pPr>
                        <w:spacing w:after="0"/>
                        <w:rPr>
                          <w:rFonts w:ascii="Arial" w:hAnsi="Arial" w:cs="Arial"/>
                          <w:b/>
                          <w:bCs/>
                          <w:i/>
                          <w:iCs/>
                          <w:color w:val="2E74B5" w:themeColor="accent1" w:themeShade="BF"/>
                          <w:sz w:val="20"/>
                          <w:szCs w:val="20"/>
                        </w:rPr>
                      </w:pPr>
                      <w:r w:rsidRPr="00104987">
                        <w:rPr>
                          <w:rFonts w:ascii="Arial" w:hAnsi="Arial" w:cs="Arial"/>
                          <w:b/>
                          <w:bCs/>
                          <w:i/>
                          <w:iCs/>
                          <w:color w:val="2E74B5" w:themeColor="accent1" w:themeShade="BF"/>
                          <w:sz w:val="20"/>
                          <w:szCs w:val="20"/>
                          <w:u w:val="single"/>
                        </w:rPr>
                        <w:t>Ce modèle présente une valeur indicative et non conventionnelle</w:t>
                      </w:r>
                      <w:r w:rsidRPr="00104987">
                        <w:rPr>
                          <w:rFonts w:ascii="Arial" w:hAnsi="Arial" w:cs="Arial"/>
                          <w:b/>
                          <w:bCs/>
                          <w:i/>
                          <w:iCs/>
                          <w:color w:val="2E74B5" w:themeColor="accent1" w:themeShade="BF"/>
                          <w:sz w:val="20"/>
                          <w:szCs w:val="20"/>
                        </w:rPr>
                        <w:t>.</w:t>
                      </w:r>
                    </w:p>
                    <w:p w:rsidR="00104987" w:rsidRPr="00104987" w:rsidRDefault="00104987" w:rsidP="00104987">
                      <w:pPr>
                        <w:spacing w:after="0"/>
                        <w:rPr>
                          <w:rFonts w:ascii="Arial" w:hAnsi="Arial" w:cs="Arial"/>
                          <w:b/>
                          <w:bCs/>
                          <w:i/>
                          <w:iCs/>
                          <w:color w:val="2E74B5" w:themeColor="accent1" w:themeShade="BF"/>
                          <w:sz w:val="20"/>
                          <w:szCs w:val="20"/>
                        </w:rPr>
                      </w:pPr>
                    </w:p>
                    <w:p w:rsidR="00104987" w:rsidRPr="00104987" w:rsidRDefault="00104987" w:rsidP="00104987">
                      <w:pPr>
                        <w:spacing w:after="0"/>
                        <w:rPr>
                          <w:rFonts w:ascii="Arial" w:hAnsi="Arial" w:cs="Arial"/>
                          <w:i/>
                          <w:iCs/>
                          <w:color w:val="2E74B5" w:themeColor="accent1" w:themeShade="BF"/>
                          <w:sz w:val="20"/>
                          <w:szCs w:val="20"/>
                        </w:rPr>
                      </w:pPr>
                      <w:r w:rsidRPr="00104987">
                        <w:rPr>
                          <w:rFonts w:ascii="Arial" w:hAnsi="Arial" w:cs="Arial"/>
                          <w:i/>
                          <w:iCs/>
                          <w:color w:val="2E74B5" w:themeColor="accent1" w:themeShade="BF"/>
                          <w:sz w:val="20"/>
                          <w:szCs w:val="20"/>
                        </w:rPr>
                        <w:t>Pour faciliter l’utilisation du présent modèle, des commentaires sont insérés en italique (et en bleu).</w:t>
                      </w:r>
                    </w:p>
                    <w:p w:rsidR="00104987" w:rsidRPr="00104987" w:rsidRDefault="00104987" w:rsidP="00104987">
                      <w:pPr>
                        <w:spacing w:after="0"/>
                        <w:rPr>
                          <w:rFonts w:ascii="Arial" w:hAnsi="Arial" w:cs="Arial"/>
                          <w:i/>
                          <w:color w:val="2E74B5" w:themeColor="accent1" w:themeShade="BF"/>
                          <w:sz w:val="20"/>
                          <w:szCs w:val="20"/>
                        </w:rPr>
                      </w:pPr>
                      <w:r w:rsidRPr="00104987">
                        <w:rPr>
                          <w:rFonts w:ascii="Arial" w:hAnsi="Arial" w:cs="Arial"/>
                          <w:i/>
                          <w:iCs/>
                          <w:color w:val="2E74B5" w:themeColor="accent1" w:themeShade="BF"/>
                          <w:sz w:val="20"/>
                          <w:szCs w:val="20"/>
                        </w:rPr>
                        <w:t>Ils sont à supprimer de la version définitive de la fiche mensuelle de suivi.</w:t>
                      </w:r>
                    </w:p>
                    <w:p w:rsidR="00104987" w:rsidRDefault="00104987" w:rsidP="00104987">
                      <w:pPr>
                        <w:rPr>
                          <w:rFonts w:ascii="Arial" w:hAnsi="Arial" w:cs="Arial"/>
                          <w:i/>
                          <w:color w:val="2E74B5" w:themeColor="accent1" w:themeShade="BF"/>
                          <w:sz w:val="20"/>
                          <w:szCs w:val="20"/>
                        </w:rPr>
                      </w:pPr>
                    </w:p>
                    <w:p w:rsidR="00104987" w:rsidRDefault="00104987" w:rsidP="00104987">
                      <w:pPr>
                        <w:rPr>
                          <w:rFonts w:ascii="Arial" w:hAnsi="Arial" w:cs="Arial"/>
                          <w:i/>
                          <w:color w:val="2E74B5" w:themeColor="accent1" w:themeShade="BF"/>
                          <w:sz w:val="20"/>
                          <w:szCs w:val="20"/>
                        </w:rPr>
                      </w:pPr>
                    </w:p>
                    <w:p w:rsidR="00104987" w:rsidRPr="00104987" w:rsidRDefault="00104987" w:rsidP="00104987">
                      <w:pPr>
                        <w:rPr>
                          <w:rFonts w:ascii="Arial" w:hAnsi="Arial" w:cs="Arial"/>
                          <w:i/>
                          <w:color w:val="2E74B5" w:themeColor="accent1" w:themeShade="BF"/>
                          <w:sz w:val="20"/>
                          <w:szCs w:val="20"/>
                        </w:rPr>
                      </w:pPr>
                    </w:p>
                  </w:txbxContent>
                </v:textbox>
              </v:rect>
            </w:pict>
          </mc:Fallback>
        </mc:AlternateContent>
      </w:r>
      <w:r w:rsidRPr="00104987">
        <w:rPr>
          <w:rFonts w:ascii="Gotham Narrow Book" w:hAnsi="Gotham Narrow Book" w:cs="Arial"/>
          <w:noProof/>
          <w:lang w:eastAsia="fr-FR"/>
        </w:rPr>
        <mc:AlternateContent>
          <mc:Choice Requires="wps">
            <w:drawing>
              <wp:anchor distT="0" distB="0" distL="114300" distR="114300" simplePos="0" relativeHeight="251659264" behindDoc="0" locked="0" layoutInCell="1" allowOverlap="1">
                <wp:simplePos x="0" y="0"/>
                <wp:positionH relativeFrom="column">
                  <wp:posOffset>364801</wp:posOffset>
                </wp:positionH>
                <wp:positionV relativeFrom="paragraph">
                  <wp:posOffset>79456</wp:posOffset>
                </wp:positionV>
                <wp:extent cx="5207540" cy="849549"/>
                <wp:effectExtent l="0" t="0" r="12700" b="27305"/>
                <wp:wrapNone/>
                <wp:docPr id="1" name="Rectangle à coins arrondis 1"/>
                <wp:cNvGraphicFramePr/>
                <a:graphic xmlns:a="http://schemas.openxmlformats.org/drawingml/2006/main">
                  <a:graphicData uri="http://schemas.microsoft.com/office/word/2010/wordprocessingShape">
                    <wps:wsp>
                      <wps:cNvSpPr/>
                      <wps:spPr>
                        <a:xfrm>
                          <a:off x="0" y="0"/>
                          <a:ext cx="5207540" cy="849549"/>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104987" w:rsidRPr="00104987" w:rsidRDefault="00104987" w:rsidP="00104987">
                            <w:pPr>
                              <w:jc w:val="center"/>
                              <w:rPr>
                                <w:rFonts w:ascii="Gotham Narrow Book" w:hAnsi="Gotham Narrow Book"/>
                                <w:b/>
                              </w:rPr>
                            </w:pPr>
                            <w:r>
                              <w:rPr>
                                <w:rFonts w:ascii="Gotham Narrow Book" w:hAnsi="Gotham Narrow Book"/>
                                <w:b/>
                              </w:rPr>
                              <w:t>FICHE MENSUELLE DE SUIVI EN CAS DE DURÉE DE TRAVAIL IRRÉGULIÈRE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 o:spid="_x0000_s1027" style="position:absolute;margin-left:28.7pt;margin-top:6.25pt;width:410.05pt;height:6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" fillcolor="white [3201]" strokecolor="#ed7d31 [3205]" strokeweight="1pt">
                <v:stroke joinstyle="miter"/>
                <v:textbox>
                  <w:txbxContent>
                    <w:p w:rsidR="00104987" w:rsidRPr="00104987" w:rsidRDefault="00104987" w:rsidP="00104987">
                      <w:pPr>
                        <w:jc w:val="center"/>
                        <w:rPr>
                          <w:rFonts w:ascii="Gotham Narrow Book" w:hAnsi="Gotham Narrow Book"/>
                          <w:b/>
                        </w:rPr>
                      </w:pPr>
                      <w:r>
                        <w:rPr>
                          <w:rFonts w:ascii="Gotham Narrow Book" w:hAnsi="Gotham Narrow Book"/>
                          <w:b/>
                        </w:rPr>
                        <w:t>FICHE MENSUELLE DE SUIVI EN CAS DE DURÉE DE TRAVAIL IRRÉGULIÈRE</w:t>
                      </w:r>
                    </w:p>
                  </w:txbxContent>
                </v:textbox>
              </v:roundrect>
            </w:pict>
          </mc:Fallback>
        </mc:AlternateContent>
      </w:r>
    </w:p>
    <w:p w:rsidR="00104987" w:rsidRPr="00104987" w:rsidRDefault="00104987" w:rsidP="00104987"/>
    <w:p w:rsidR="00104987" w:rsidRPr="00104987" w:rsidRDefault="00104987" w:rsidP="00104987"/>
    <w:p w:rsidR="00104987" w:rsidRPr="00104987" w:rsidRDefault="00104987" w:rsidP="00104987"/>
    <w:p w:rsidR="00104987" w:rsidRPr="00104987" w:rsidRDefault="00104987" w:rsidP="00104987"/>
    <w:p w:rsidR="00104987" w:rsidRPr="00104987" w:rsidRDefault="00104987" w:rsidP="00104987"/>
    <w:p w:rsidR="00104987" w:rsidRPr="00104987" w:rsidRDefault="00104987" w:rsidP="00104987"/>
    <w:p w:rsidR="00104987" w:rsidRPr="00104987" w:rsidRDefault="00104987" w:rsidP="00104987"/>
    <w:p w:rsidR="00104987" w:rsidRPr="00104987" w:rsidRDefault="00104987" w:rsidP="00104987"/>
    <w:p w:rsidR="00104987" w:rsidRPr="00104987" w:rsidRDefault="00104987" w:rsidP="00104987"/>
    <w:p w:rsidR="00104987" w:rsidRPr="00104987" w:rsidRDefault="00104987" w:rsidP="00104987"/>
    <w:p w:rsidR="00104987" w:rsidRPr="00104987" w:rsidRDefault="00104987" w:rsidP="00104987"/>
    <w:p w:rsidR="00104987" w:rsidRPr="00104987" w:rsidRDefault="00104987" w:rsidP="00104987"/>
    <w:p w:rsidR="00104987" w:rsidRPr="00104987" w:rsidRDefault="00104987" w:rsidP="00104987"/>
    <w:p w:rsidR="00104987" w:rsidRPr="00104987" w:rsidRDefault="00104987" w:rsidP="00104987"/>
    <w:p w:rsidR="00104987" w:rsidRPr="00104987" w:rsidRDefault="00104987" w:rsidP="00104987"/>
    <w:p w:rsidR="00104987" w:rsidRPr="00104987" w:rsidRDefault="00081F58" w:rsidP="00104987">
      <w:pPr>
        <w:rPr>
          <w:rFonts w:ascii="Arial" w:hAnsi="Arial" w:cs="Arial"/>
          <w:sz w:val="20"/>
          <w:szCs w:val="20"/>
        </w:rPr>
      </w:pPr>
      <w:r>
        <w:rPr>
          <w:rFonts w:ascii="Arial" w:hAnsi="Arial" w:cs="Arial"/>
          <w:b/>
          <w:bCs/>
          <w:sz w:val="20"/>
          <w:szCs w:val="20"/>
          <w:u w:val="single"/>
        </w:rPr>
        <w:t>Mois</w:t>
      </w:r>
      <w:r w:rsidR="00104987">
        <w:rPr>
          <w:rFonts w:ascii="Arial" w:hAnsi="Arial" w:cs="Arial"/>
          <w:b/>
          <w:bCs/>
          <w:sz w:val="20"/>
          <w:szCs w:val="20"/>
        </w:rPr>
        <w:t xml:space="preserve"> : </w:t>
      </w:r>
    </w:p>
    <w:p w:rsidR="00104987" w:rsidRDefault="00104987" w:rsidP="00104987">
      <w:pPr>
        <w:spacing w:after="0"/>
        <w:rPr>
          <w:rFonts w:ascii="Arial" w:hAnsi="Arial" w:cs="Arial"/>
          <w:sz w:val="20"/>
          <w:szCs w:val="20"/>
        </w:rPr>
      </w:pPr>
      <w:r w:rsidRPr="00104987">
        <w:rPr>
          <w:rFonts w:ascii="Arial" w:hAnsi="Arial" w:cs="Arial"/>
          <w:sz w:val="20"/>
          <w:szCs w:val="20"/>
        </w:rPr>
        <w:t>Nom, prénom du part</w:t>
      </w:r>
      <w:r>
        <w:rPr>
          <w:rFonts w:ascii="Arial" w:hAnsi="Arial" w:cs="Arial"/>
          <w:sz w:val="20"/>
          <w:szCs w:val="20"/>
        </w:rPr>
        <w:t>iculier employeur :</w:t>
      </w:r>
    </w:p>
    <w:p w:rsidR="00104987" w:rsidRPr="00104987" w:rsidRDefault="00104987" w:rsidP="00104987">
      <w:pPr>
        <w:spacing w:after="0"/>
        <w:rPr>
          <w:rFonts w:ascii="Arial" w:hAnsi="Arial" w:cs="Arial"/>
          <w:sz w:val="20"/>
          <w:szCs w:val="20"/>
        </w:rPr>
      </w:pPr>
    </w:p>
    <w:p w:rsidR="00104987" w:rsidRDefault="00104987" w:rsidP="00104987">
      <w:pPr>
        <w:spacing w:after="0"/>
        <w:rPr>
          <w:rFonts w:ascii="Arial" w:hAnsi="Arial" w:cs="Arial"/>
          <w:sz w:val="20"/>
          <w:szCs w:val="20"/>
        </w:rPr>
      </w:pPr>
      <w:r w:rsidRPr="00104987">
        <w:rPr>
          <w:rFonts w:ascii="Arial" w:hAnsi="Arial" w:cs="Arial"/>
          <w:sz w:val="20"/>
          <w:szCs w:val="20"/>
        </w:rPr>
        <w:t>Nom, pré</w:t>
      </w:r>
      <w:r>
        <w:rPr>
          <w:rFonts w:ascii="Arial" w:hAnsi="Arial" w:cs="Arial"/>
          <w:sz w:val="20"/>
          <w:szCs w:val="20"/>
        </w:rPr>
        <w:t>nom du salarié :</w:t>
      </w:r>
    </w:p>
    <w:p w:rsidR="00081F58" w:rsidRPr="00104987" w:rsidRDefault="00081F58" w:rsidP="00104987">
      <w:pPr>
        <w:spacing w:after="0"/>
        <w:rPr>
          <w:rFonts w:ascii="Arial" w:hAnsi="Arial" w:cs="Arial"/>
          <w:sz w:val="20"/>
          <w:szCs w:val="20"/>
        </w:rPr>
      </w:pPr>
    </w:p>
    <w:p w:rsidR="00104987" w:rsidRPr="00081F58" w:rsidRDefault="00104987" w:rsidP="00081F58">
      <w:pPr>
        <w:spacing w:after="0"/>
        <w:rPr>
          <w:rFonts w:ascii="Arial" w:hAnsi="Arial" w:cs="Arial"/>
          <w:i/>
          <w:iCs/>
          <w:color w:val="2E74B5" w:themeColor="accent1" w:themeShade="BF"/>
          <w:sz w:val="20"/>
          <w:szCs w:val="20"/>
        </w:rPr>
      </w:pPr>
      <w:r w:rsidRPr="00081F58">
        <w:rPr>
          <w:rFonts w:ascii="Arial" w:hAnsi="Arial" w:cs="Arial"/>
          <w:i/>
          <w:iCs/>
          <w:color w:val="2E74B5" w:themeColor="accent1" w:themeShade="BF"/>
          <w:sz w:val="20"/>
          <w:szCs w:val="20"/>
        </w:rPr>
        <w:t>[A ajouter en cas de garde d’enfant(s)]</w:t>
      </w:r>
    </w:p>
    <w:p w:rsidR="00104987" w:rsidRDefault="00104987" w:rsidP="00081F58">
      <w:pPr>
        <w:spacing w:after="0"/>
        <w:rPr>
          <w:rFonts w:ascii="Arial" w:hAnsi="Arial" w:cs="Arial"/>
          <w:sz w:val="20"/>
          <w:szCs w:val="20"/>
        </w:rPr>
      </w:pPr>
      <w:r w:rsidRPr="00104987">
        <w:rPr>
          <w:rFonts w:ascii="Arial" w:hAnsi="Arial" w:cs="Arial"/>
          <w:sz w:val="20"/>
          <w:szCs w:val="20"/>
        </w:rPr>
        <w:t>Nom, prén</w:t>
      </w:r>
      <w:r w:rsidR="00081F58">
        <w:rPr>
          <w:rFonts w:ascii="Arial" w:hAnsi="Arial" w:cs="Arial"/>
          <w:sz w:val="20"/>
          <w:szCs w:val="20"/>
        </w:rPr>
        <w:t>om de l’enfant :</w:t>
      </w:r>
    </w:p>
    <w:p w:rsidR="00081F58" w:rsidRPr="00104987" w:rsidRDefault="00081F58" w:rsidP="00081F58">
      <w:pPr>
        <w:spacing w:after="0"/>
        <w:rPr>
          <w:rFonts w:ascii="Arial" w:hAnsi="Arial" w:cs="Arial"/>
          <w:sz w:val="20"/>
          <w:szCs w:val="20"/>
        </w:rPr>
      </w:pPr>
    </w:p>
    <w:p w:rsidR="00104987" w:rsidRPr="00104987" w:rsidRDefault="00104987" w:rsidP="00104987">
      <w:pPr>
        <w:rPr>
          <w:rFonts w:ascii="Arial" w:hAnsi="Arial" w:cs="Arial"/>
          <w:sz w:val="20"/>
          <w:szCs w:val="20"/>
        </w:rPr>
      </w:pPr>
      <w:r w:rsidRPr="00104987">
        <w:rPr>
          <w:rFonts w:ascii="Arial" w:hAnsi="Arial" w:cs="Arial"/>
          <w:sz w:val="20"/>
          <w:szCs w:val="20"/>
        </w:rPr>
        <w:t>Nom, prénom de l’</w:t>
      </w:r>
      <w:r w:rsidR="00081F58">
        <w:rPr>
          <w:rFonts w:ascii="Arial" w:hAnsi="Arial" w:cs="Arial"/>
          <w:sz w:val="20"/>
          <w:szCs w:val="20"/>
        </w:rPr>
        <w:t>enfant :</w:t>
      </w:r>
    </w:p>
    <w:p w:rsidR="00104987" w:rsidRPr="00081F58" w:rsidRDefault="00104987" w:rsidP="00081F58">
      <w:pPr>
        <w:spacing w:after="0"/>
        <w:rPr>
          <w:rFonts w:ascii="Arial" w:hAnsi="Arial" w:cs="Arial"/>
          <w:i/>
          <w:iCs/>
          <w:color w:val="2E74B5" w:themeColor="accent1" w:themeShade="BF"/>
          <w:sz w:val="20"/>
          <w:szCs w:val="20"/>
        </w:rPr>
      </w:pPr>
      <w:r w:rsidRPr="00081F58">
        <w:rPr>
          <w:rFonts w:ascii="Arial" w:hAnsi="Arial" w:cs="Arial"/>
          <w:i/>
          <w:iCs/>
          <w:color w:val="2E74B5" w:themeColor="accent1" w:themeShade="BF"/>
          <w:sz w:val="20"/>
          <w:szCs w:val="20"/>
        </w:rPr>
        <w:t>[Remplir les informations suivantes pour chaque semaine civile du mois]</w:t>
      </w:r>
    </w:p>
    <w:p w:rsidR="00104987" w:rsidRPr="00081F58" w:rsidRDefault="00081F58" w:rsidP="00081F58">
      <w:pPr>
        <w:spacing w:after="0"/>
        <w:rPr>
          <w:rFonts w:ascii="Arial" w:hAnsi="Arial" w:cs="Arial"/>
          <w:bCs/>
          <w:sz w:val="20"/>
          <w:szCs w:val="20"/>
        </w:rPr>
      </w:pPr>
      <w:r w:rsidRPr="00081F58">
        <w:rPr>
          <w:rFonts w:ascii="Arial" w:hAnsi="Arial" w:cs="Arial"/>
          <w:bCs/>
          <w:sz w:val="20"/>
          <w:szCs w:val="20"/>
        </w:rPr>
        <w:t xml:space="preserve">Semaine du </w:t>
      </w:r>
      <w:r w:rsidRPr="00081F58">
        <w:rPr>
          <w:rFonts w:ascii="Arial" w:hAnsi="Arial" w:cs="Arial"/>
          <w:bCs/>
          <w:sz w:val="20"/>
          <w:szCs w:val="20"/>
        </w:rPr>
        <w:tab/>
      </w:r>
      <w:r w:rsidRPr="00081F58">
        <w:rPr>
          <w:rFonts w:ascii="Arial" w:hAnsi="Arial" w:cs="Arial"/>
          <w:bCs/>
          <w:sz w:val="20"/>
          <w:szCs w:val="20"/>
        </w:rPr>
        <w:tab/>
      </w:r>
      <w:r w:rsidRPr="00081F58">
        <w:rPr>
          <w:rFonts w:ascii="Arial" w:hAnsi="Arial" w:cs="Arial"/>
          <w:bCs/>
          <w:sz w:val="20"/>
          <w:szCs w:val="20"/>
        </w:rPr>
        <w:tab/>
        <w:t>au</w:t>
      </w:r>
    </w:p>
    <w:p w:rsidR="00081F58" w:rsidRDefault="00081F58" w:rsidP="00104987">
      <w:pPr>
        <w:rPr>
          <w:rFonts w:ascii="Arial" w:hAnsi="Arial" w:cs="Arial"/>
          <w:b/>
          <w:bCs/>
          <w:sz w:val="20"/>
          <w:szCs w:val="20"/>
        </w:rPr>
      </w:pPr>
    </w:p>
    <w:p w:rsidR="00104987" w:rsidRPr="00104987" w:rsidRDefault="00081F58" w:rsidP="00081F58">
      <w:pPr>
        <w:spacing w:after="0"/>
        <w:rPr>
          <w:rFonts w:ascii="Arial" w:hAnsi="Arial" w:cs="Arial"/>
          <w:sz w:val="20"/>
          <w:szCs w:val="20"/>
        </w:rPr>
      </w:pPr>
      <w:r>
        <w:rPr>
          <w:rFonts w:ascii="Arial" w:hAnsi="Arial" w:cs="Arial"/>
          <w:b/>
          <w:bCs/>
          <w:sz w:val="20"/>
          <w:szCs w:val="20"/>
        </w:rPr>
        <w:t xml:space="preserve">□ </w:t>
      </w:r>
      <w:r w:rsidR="00104987" w:rsidRPr="00081F58">
        <w:rPr>
          <w:rFonts w:ascii="Arial" w:hAnsi="Arial" w:cs="Arial"/>
          <w:b/>
          <w:bCs/>
          <w:sz w:val="20"/>
          <w:szCs w:val="20"/>
        </w:rPr>
        <w:t>Durée de la présence au t</w:t>
      </w:r>
      <w:r w:rsidRPr="00081F58">
        <w:rPr>
          <w:rFonts w:ascii="Arial" w:hAnsi="Arial" w:cs="Arial"/>
          <w:b/>
          <w:bCs/>
          <w:sz w:val="20"/>
          <w:szCs w:val="20"/>
        </w:rPr>
        <w:t>ravail au cours de la semaine :</w:t>
      </w:r>
    </w:p>
    <w:p w:rsidR="00104987" w:rsidRPr="00081F58" w:rsidRDefault="00104987" w:rsidP="00104987">
      <w:pPr>
        <w:rPr>
          <w:rFonts w:ascii="Arial" w:hAnsi="Arial" w:cs="Arial"/>
          <w:i/>
          <w:iCs/>
          <w:color w:val="2E74B5" w:themeColor="accent1" w:themeShade="BF"/>
          <w:sz w:val="20"/>
          <w:szCs w:val="20"/>
        </w:rPr>
      </w:pPr>
      <w:r w:rsidRPr="00081F58">
        <w:rPr>
          <w:rFonts w:ascii="Arial" w:hAnsi="Arial" w:cs="Arial"/>
          <w:i/>
          <w:iCs/>
          <w:color w:val="2E74B5" w:themeColor="accent1" w:themeShade="BF"/>
          <w:sz w:val="20"/>
          <w:szCs w:val="20"/>
        </w:rPr>
        <w:t>[NB : cette durée inclut les heures de travail effectif du salarié ainsi que le cas échéant, les</w:t>
      </w:r>
      <w:r w:rsidR="00081F58">
        <w:rPr>
          <w:rFonts w:ascii="Arial" w:hAnsi="Arial" w:cs="Arial"/>
          <w:i/>
          <w:iCs/>
          <w:color w:val="2E74B5" w:themeColor="accent1" w:themeShade="BF"/>
          <w:sz w:val="20"/>
          <w:szCs w:val="20"/>
        </w:rPr>
        <w:t xml:space="preserve"> </w:t>
      </w:r>
      <w:r w:rsidRPr="00081F58">
        <w:rPr>
          <w:rFonts w:ascii="Arial" w:hAnsi="Arial" w:cs="Arial"/>
          <w:i/>
          <w:iCs/>
          <w:color w:val="2E74B5" w:themeColor="accent1" w:themeShade="BF"/>
          <w:sz w:val="20"/>
          <w:szCs w:val="20"/>
        </w:rPr>
        <w:t>heures de présence responsable de jour non converties. La durée de la présence au travail</w:t>
      </w:r>
      <w:r w:rsidR="00081F58">
        <w:rPr>
          <w:rFonts w:ascii="Arial" w:hAnsi="Arial" w:cs="Arial"/>
          <w:i/>
          <w:iCs/>
          <w:color w:val="2E74B5" w:themeColor="accent1" w:themeShade="BF"/>
          <w:sz w:val="20"/>
          <w:szCs w:val="20"/>
        </w:rPr>
        <w:t xml:space="preserve"> </w:t>
      </w:r>
      <w:r w:rsidRPr="00081F58">
        <w:rPr>
          <w:rFonts w:ascii="Arial" w:hAnsi="Arial" w:cs="Arial"/>
          <w:i/>
          <w:iCs/>
          <w:color w:val="2E74B5" w:themeColor="accent1" w:themeShade="BF"/>
          <w:sz w:val="20"/>
          <w:szCs w:val="20"/>
        </w:rPr>
        <w:t>n’est pas identique à la durée du travail effectif].</w:t>
      </w:r>
    </w:p>
    <w:p w:rsidR="00104987" w:rsidRPr="00104987" w:rsidRDefault="00081F58" w:rsidP="00081F58">
      <w:pPr>
        <w:spacing w:after="0"/>
        <w:rPr>
          <w:rFonts w:ascii="Arial" w:hAnsi="Arial" w:cs="Arial"/>
          <w:i/>
          <w:iCs/>
          <w:sz w:val="20"/>
          <w:szCs w:val="20"/>
        </w:rPr>
      </w:pPr>
      <w:r>
        <w:rPr>
          <w:rFonts w:ascii="Arial" w:hAnsi="Arial" w:cs="Arial"/>
          <w:sz w:val="20"/>
          <w:szCs w:val="20"/>
        </w:rPr>
        <w:t xml:space="preserve">□ </w:t>
      </w:r>
      <w:r w:rsidR="00104987" w:rsidRPr="00081F58">
        <w:rPr>
          <w:rFonts w:ascii="Arial" w:hAnsi="Arial" w:cs="Arial"/>
          <w:i/>
          <w:iCs/>
          <w:color w:val="2E74B5" w:themeColor="accent1" w:themeShade="BF"/>
          <w:sz w:val="20"/>
          <w:szCs w:val="20"/>
        </w:rPr>
        <w:t>[A ajouter si le salarié réalise des heures de présence responsable de jour]</w:t>
      </w:r>
    </w:p>
    <w:p w:rsidR="00104987" w:rsidRPr="00104987" w:rsidRDefault="00104987" w:rsidP="00081F58">
      <w:pPr>
        <w:spacing w:after="0"/>
        <w:rPr>
          <w:rFonts w:ascii="Arial" w:hAnsi="Arial" w:cs="Arial"/>
          <w:sz w:val="20"/>
          <w:szCs w:val="20"/>
        </w:rPr>
      </w:pPr>
      <w:r w:rsidRPr="00104987">
        <w:rPr>
          <w:rFonts w:ascii="Arial" w:hAnsi="Arial" w:cs="Arial"/>
          <w:b/>
          <w:bCs/>
          <w:sz w:val="20"/>
          <w:szCs w:val="20"/>
        </w:rPr>
        <w:t>Nombre d’heures de</w:t>
      </w:r>
      <w:r w:rsidR="00081F58">
        <w:rPr>
          <w:rFonts w:ascii="Arial" w:hAnsi="Arial" w:cs="Arial"/>
          <w:b/>
          <w:bCs/>
          <w:sz w:val="20"/>
          <w:szCs w:val="20"/>
        </w:rPr>
        <w:t xml:space="preserve"> présence responsable de jour :</w:t>
      </w:r>
    </w:p>
    <w:p w:rsidR="00104987" w:rsidRPr="00104987" w:rsidRDefault="00104987" w:rsidP="00104987">
      <w:pPr>
        <w:rPr>
          <w:rFonts w:ascii="Arial" w:hAnsi="Arial" w:cs="Arial"/>
          <w:i/>
          <w:iCs/>
          <w:sz w:val="20"/>
          <w:szCs w:val="20"/>
        </w:rPr>
      </w:pPr>
      <w:r w:rsidRPr="00104987">
        <w:rPr>
          <w:rFonts w:ascii="Arial" w:hAnsi="Arial" w:cs="Arial"/>
          <w:i/>
          <w:iCs/>
          <w:sz w:val="20"/>
          <w:szCs w:val="20"/>
        </w:rPr>
        <w:t>(Article 137-1 de la convention collective)</w:t>
      </w:r>
    </w:p>
    <w:p w:rsidR="00104987" w:rsidRPr="00081F58" w:rsidRDefault="00081F58" w:rsidP="00081F58">
      <w:pPr>
        <w:spacing w:after="0"/>
        <w:rPr>
          <w:rFonts w:ascii="Arial" w:hAnsi="Arial" w:cs="Arial"/>
          <w:i/>
          <w:iCs/>
          <w:sz w:val="20"/>
          <w:szCs w:val="20"/>
        </w:rPr>
      </w:pPr>
      <w:r w:rsidRPr="00081F58">
        <w:rPr>
          <w:rFonts w:ascii="Arial" w:hAnsi="Arial" w:cs="Arial"/>
          <w:sz w:val="20"/>
          <w:szCs w:val="20"/>
        </w:rPr>
        <w:t xml:space="preserve">□ </w:t>
      </w:r>
      <w:r w:rsidR="00104987" w:rsidRPr="00081F58">
        <w:rPr>
          <w:rFonts w:ascii="Arial" w:hAnsi="Arial" w:cs="Arial"/>
          <w:i/>
          <w:iCs/>
          <w:color w:val="2E74B5" w:themeColor="accent1" w:themeShade="BF"/>
          <w:sz w:val="20"/>
          <w:szCs w:val="20"/>
        </w:rPr>
        <w:t>[A ajouter si le salarié réalise des heures de présence de nuit]</w:t>
      </w:r>
    </w:p>
    <w:p w:rsidR="00104987" w:rsidRPr="00081F58" w:rsidRDefault="00104987" w:rsidP="00081F58">
      <w:pPr>
        <w:spacing w:after="0"/>
        <w:rPr>
          <w:rFonts w:ascii="Arial" w:hAnsi="Arial" w:cs="Arial"/>
          <w:sz w:val="20"/>
          <w:szCs w:val="20"/>
        </w:rPr>
      </w:pPr>
      <w:r w:rsidRPr="00081F58">
        <w:rPr>
          <w:rFonts w:ascii="Arial" w:hAnsi="Arial" w:cs="Arial"/>
          <w:b/>
          <w:bCs/>
          <w:sz w:val="20"/>
          <w:szCs w:val="20"/>
        </w:rPr>
        <w:t xml:space="preserve">Nombre de nuits pour lesquelles le salarié a réalisé de la présence de nuit </w:t>
      </w:r>
      <w:r w:rsidR="00081F58" w:rsidRPr="00081F58">
        <w:rPr>
          <w:rFonts w:ascii="Arial" w:hAnsi="Arial" w:cs="Arial"/>
          <w:sz w:val="20"/>
          <w:szCs w:val="20"/>
        </w:rPr>
        <w:t>:</w:t>
      </w:r>
    </w:p>
    <w:p w:rsidR="00104987" w:rsidRDefault="00104987" w:rsidP="00104987">
      <w:pPr>
        <w:rPr>
          <w:rFonts w:ascii="Arial" w:hAnsi="Arial" w:cs="Arial"/>
          <w:i/>
          <w:iCs/>
          <w:sz w:val="20"/>
          <w:szCs w:val="20"/>
        </w:rPr>
      </w:pPr>
      <w:r w:rsidRPr="00081F58">
        <w:rPr>
          <w:rFonts w:ascii="Arial" w:hAnsi="Arial" w:cs="Arial"/>
          <w:i/>
          <w:iCs/>
          <w:sz w:val="20"/>
          <w:szCs w:val="20"/>
        </w:rPr>
        <w:t>(Article 137-2 de la convention collective)</w:t>
      </w:r>
    </w:p>
    <w:p w:rsidR="00081F58" w:rsidRPr="00081F58" w:rsidRDefault="00081F58" w:rsidP="00104987">
      <w:pPr>
        <w:rPr>
          <w:rFonts w:ascii="Arial" w:hAnsi="Arial" w:cs="Arial"/>
          <w:i/>
          <w:iCs/>
          <w:sz w:val="20"/>
          <w:szCs w:val="20"/>
        </w:rPr>
      </w:pPr>
    </w:p>
    <w:p w:rsidR="00104987" w:rsidRPr="00081F58" w:rsidRDefault="00081F58" w:rsidP="00081F58">
      <w:pPr>
        <w:spacing w:after="0"/>
        <w:rPr>
          <w:rFonts w:ascii="Arial" w:hAnsi="Arial" w:cs="Arial"/>
          <w:i/>
          <w:iCs/>
          <w:sz w:val="20"/>
          <w:szCs w:val="20"/>
        </w:rPr>
      </w:pPr>
      <w:r w:rsidRPr="00081F58">
        <w:rPr>
          <w:rFonts w:ascii="Arial" w:hAnsi="Arial" w:cs="Arial"/>
          <w:sz w:val="20"/>
          <w:szCs w:val="20"/>
        </w:rPr>
        <w:lastRenderedPageBreak/>
        <w:t xml:space="preserve">□ </w:t>
      </w:r>
      <w:r w:rsidR="00104987" w:rsidRPr="00081F58">
        <w:rPr>
          <w:rFonts w:ascii="Arial" w:hAnsi="Arial" w:cs="Arial"/>
          <w:i/>
          <w:iCs/>
          <w:color w:val="2E74B5" w:themeColor="accent1" w:themeShade="BF"/>
          <w:sz w:val="20"/>
          <w:szCs w:val="20"/>
        </w:rPr>
        <w:t>[A ajouter si le salarié réalise des heures de garde malade de nuit]</w:t>
      </w:r>
    </w:p>
    <w:p w:rsidR="00104987" w:rsidRPr="00081F58" w:rsidRDefault="00104987" w:rsidP="00081F58">
      <w:pPr>
        <w:spacing w:after="0"/>
        <w:rPr>
          <w:rFonts w:ascii="Arial" w:hAnsi="Arial" w:cs="Arial"/>
          <w:sz w:val="20"/>
          <w:szCs w:val="20"/>
        </w:rPr>
      </w:pPr>
      <w:r w:rsidRPr="00081F58">
        <w:rPr>
          <w:rFonts w:ascii="Arial" w:hAnsi="Arial" w:cs="Arial"/>
          <w:b/>
          <w:bCs/>
          <w:sz w:val="20"/>
          <w:szCs w:val="20"/>
        </w:rPr>
        <w:t xml:space="preserve">Nombre d’heures de garde-malade de nuit </w:t>
      </w:r>
      <w:r w:rsidR="00081F58" w:rsidRPr="00081F58">
        <w:rPr>
          <w:rFonts w:ascii="Arial" w:hAnsi="Arial" w:cs="Arial"/>
          <w:sz w:val="20"/>
          <w:szCs w:val="20"/>
        </w:rPr>
        <w:t>:</w:t>
      </w:r>
    </w:p>
    <w:p w:rsidR="00104987" w:rsidRPr="00081F58" w:rsidRDefault="00104987" w:rsidP="00104987">
      <w:pPr>
        <w:rPr>
          <w:rFonts w:ascii="Arial" w:hAnsi="Arial" w:cs="Arial"/>
          <w:i/>
          <w:iCs/>
          <w:sz w:val="20"/>
          <w:szCs w:val="20"/>
        </w:rPr>
      </w:pPr>
      <w:r w:rsidRPr="00081F58">
        <w:rPr>
          <w:rFonts w:ascii="Arial" w:hAnsi="Arial" w:cs="Arial"/>
          <w:i/>
          <w:iCs/>
          <w:sz w:val="20"/>
          <w:szCs w:val="20"/>
        </w:rPr>
        <w:t>(Article 137-3 de la convention collective)</w:t>
      </w:r>
    </w:p>
    <w:p w:rsidR="00104987" w:rsidRDefault="00081F58" w:rsidP="00081F58">
      <w:pPr>
        <w:spacing w:after="0"/>
        <w:rPr>
          <w:rFonts w:ascii="Arial" w:hAnsi="Arial" w:cs="Arial"/>
          <w:sz w:val="20"/>
          <w:szCs w:val="20"/>
        </w:rPr>
      </w:pPr>
      <w:r w:rsidRPr="00081F58">
        <w:rPr>
          <w:rFonts w:ascii="Arial" w:hAnsi="Arial" w:cs="Arial"/>
          <w:sz w:val="20"/>
          <w:szCs w:val="20"/>
        </w:rPr>
        <w:t xml:space="preserve">□ </w:t>
      </w:r>
      <w:r w:rsidR="00104987" w:rsidRPr="00081F58">
        <w:rPr>
          <w:rFonts w:ascii="Arial" w:hAnsi="Arial" w:cs="Arial"/>
          <w:b/>
          <w:bCs/>
          <w:sz w:val="20"/>
          <w:szCs w:val="20"/>
        </w:rPr>
        <w:t xml:space="preserve">Durée du travail effectif au cours de la semaine </w:t>
      </w:r>
      <w:r w:rsidRPr="00081F58">
        <w:rPr>
          <w:rFonts w:ascii="Arial" w:hAnsi="Arial" w:cs="Arial"/>
          <w:sz w:val="20"/>
          <w:szCs w:val="20"/>
        </w:rPr>
        <w:t>:</w:t>
      </w:r>
    </w:p>
    <w:p w:rsidR="00081F58" w:rsidRDefault="00081F58" w:rsidP="00104987">
      <w:pPr>
        <w:rPr>
          <w:rFonts w:ascii="Arial" w:hAnsi="Arial" w:cs="Arial"/>
          <w:sz w:val="20"/>
          <w:szCs w:val="20"/>
        </w:rPr>
      </w:pPr>
    </w:p>
    <w:p w:rsidR="00081F58" w:rsidRPr="00081F58" w:rsidRDefault="00081F58" w:rsidP="00081F58">
      <w:pPr>
        <w:rPr>
          <w:rFonts w:ascii="Arial" w:hAnsi="Arial" w:cs="Arial"/>
          <w:i/>
          <w:iCs/>
          <w:color w:val="2E74B5" w:themeColor="accent1" w:themeShade="BF"/>
          <w:sz w:val="20"/>
          <w:szCs w:val="20"/>
        </w:rPr>
      </w:pPr>
      <w:r w:rsidRPr="00081F58">
        <w:rPr>
          <w:rFonts w:ascii="Arial" w:hAnsi="Arial" w:cs="Arial"/>
          <w:i/>
          <w:iCs/>
          <w:color w:val="2E74B5" w:themeColor="accent1" w:themeShade="BF"/>
          <w:sz w:val="20"/>
          <w:szCs w:val="20"/>
        </w:rPr>
        <w:t>[NB : cette durée inclut les heures de travail effectif du salarié ainsi que, le cas échéant, les</w:t>
      </w:r>
      <w:r>
        <w:rPr>
          <w:rFonts w:ascii="Arial" w:hAnsi="Arial" w:cs="Arial"/>
          <w:i/>
          <w:iCs/>
          <w:color w:val="2E74B5" w:themeColor="accent1" w:themeShade="BF"/>
          <w:sz w:val="20"/>
          <w:szCs w:val="20"/>
        </w:rPr>
        <w:t xml:space="preserve"> </w:t>
      </w:r>
      <w:r w:rsidRPr="00081F58">
        <w:rPr>
          <w:rFonts w:ascii="Arial" w:hAnsi="Arial" w:cs="Arial"/>
          <w:i/>
          <w:iCs/>
          <w:color w:val="2E74B5" w:themeColor="accent1" w:themeShade="BF"/>
          <w:sz w:val="20"/>
          <w:szCs w:val="20"/>
        </w:rPr>
        <w:t>heures de présence responsable de jour converties en temps de travail effectif. Pour rappel,</w:t>
      </w:r>
      <w:r>
        <w:rPr>
          <w:rFonts w:ascii="Arial" w:hAnsi="Arial" w:cs="Arial"/>
          <w:i/>
          <w:iCs/>
          <w:color w:val="2E74B5" w:themeColor="accent1" w:themeShade="BF"/>
          <w:sz w:val="20"/>
          <w:szCs w:val="20"/>
        </w:rPr>
        <w:t xml:space="preserve"> </w:t>
      </w:r>
      <w:r w:rsidRPr="00081F58">
        <w:rPr>
          <w:rFonts w:ascii="Arial" w:hAnsi="Arial" w:cs="Arial"/>
          <w:i/>
          <w:iCs/>
          <w:color w:val="2E74B5" w:themeColor="accent1" w:themeShade="BF"/>
          <w:sz w:val="20"/>
          <w:szCs w:val="20"/>
        </w:rPr>
        <w:t>une heure de présence responsable de jour équivaut aux 2/3 d’une heure de travail effectif].</w:t>
      </w:r>
    </w:p>
    <w:p w:rsidR="00081F58" w:rsidRPr="00081F58" w:rsidRDefault="00081F58" w:rsidP="00081F58">
      <w:pPr>
        <w:rPr>
          <w:rFonts w:ascii="Arial" w:hAnsi="Arial" w:cs="Arial"/>
          <w:b/>
          <w:bCs/>
          <w:sz w:val="20"/>
          <w:szCs w:val="20"/>
        </w:rPr>
      </w:pPr>
      <w:r>
        <w:rPr>
          <w:rFonts w:ascii="Arial" w:hAnsi="Arial" w:cs="Arial"/>
          <w:b/>
          <w:bCs/>
          <w:sz w:val="20"/>
          <w:szCs w:val="20"/>
        </w:rPr>
        <w:t xml:space="preserve">Heures supplémentaires : </w:t>
      </w:r>
    </w:p>
    <w:p w:rsidR="00081F58" w:rsidRPr="00081F58" w:rsidRDefault="00081F58" w:rsidP="00081F58">
      <w:pPr>
        <w:rPr>
          <w:rFonts w:ascii="Arial" w:hAnsi="Arial" w:cs="Arial"/>
          <w:i/>
          <w:iCs/>
          <w:color w:val="2E74B5" w:themeColor="accent1" w:themeShade="BF"/>
          <w:sz w:val="20"/>
          <w:szCs w:val="20"/>
        </w:rPr>
      </w:pPr>
      <w:r w:rsidRPr="00081F58">
        <w:rPr>
          <w:rFonts w:ascii="Arial" w:hAnsi="Arial" w:cs="Arial"/>
          <w:i/>
          <w:iCs/>
          <w:color w:val="2E74B5" w:themeColor="accent1" w:themeShade="BF"/>
          <w:sz w:val="20"/>
          <w:szCs w:val="20"/>
        </w:rPr>
        <w:t>[NB : les heures de travail réalisées au cours d’une semaine sont comptabilisées comme heures supplémentaires lorsqu’elles excèdent une durée hebdomadaire de travail moyenne de 40 heures. Cette durée moyenne est calculée sur 8 semaines consécutives, incluant la semaine considérée.]</w:t>
      </w:r>
    </w:p>
    <w:p w:rsidR="00021248" w:rsidRDefault="00081F58" w:rsidP="00021248">
      <w:pPr>
        <w:pStyle w:val="Paragraphedeliste"/>
        <w:numPr>
          <w:ilvl w:val="0"/>
          <w:numId w:val="1"/>
        </w:numPr>
        <w:rPr>
          <w:rFonts w:ascii="Arial" w:hAnsi="Arial" w:cs="Arial"/>
          <w:sz w:val="20"/>
          <w:szCs w:val="20"/>
        </w:rPr>
      </w:pPr>
      <w:r w:rsidRPr="00081F58">
        <w:rPr>
          <w:rFonts w:ascii="Arial" w:hAnsi="Arial" w:cs="Arial"/>
          <w:sz w:val="20"/>
          <w:szCs w:val="20"/>
        </w:rPr>
        <w:t>Moyenne des heures de travail effectif au cours des 8 dernières semaines, incluant la</w:t>
      </w:r>
      <w:r>
        <w:rPr>
          <w:rFonts w:ascii="Arial" w:hAnsi="Arial" w:cs="Arial"/>
          <w:sz w:val="20"/>
          <w:szCs w:val="20"/>
        </w:rPr>
        <w:t xml:space="preserve"> </w:t>
      </w:r>
      <w:r w:rsidR="00021248">
        <w:rPr>
          <w:rFonts w:ascii="Arial" w:hAnsi="Arial" w:cs="Arial"/>
          <w:sz w:val="20"/>
          <w:szCs w:val="20"/>
        </w:rPr>
        <w:t xml:space="preserve">semaine considérée : </w:t>
      </w:r>
    </w:p>
    <w:p w:rsidR="00021248" w:rsidRPr="00021248" w:rsidRDefault="00021248" w:rsidP="00021248">
      <w:pPr>
        <w:pStyle w:val="Paragraphedeliste"/>
        <w:rPr>
          <w:rFonts w:ascii="Arial" w:hAnsi="Arial" w:cs="Arial"/>
          <w:sz w:val="20"/>
          <w:szCs w:val="20"/>
        </w:rPr>
      </w:pPr>
    </w:p>
    <w:p w:rsidR="00081F58" w:rsidRPr="00081F58" w:rsidRDefault="00081F58" w:rsidP="00081F58">
      <w:pPr>
        <w:pStyle w:val="Paragraphedeliste"/>
        <w:numPr>
          <w:ilvl w:val="0"/>
          <w:numId w:val="1"/>
        </w:numPr>
        <w:rPr>
          <w:rFonts w:ascii="Arial" w:hAnsi="Arial" w:cs="Arial"/>
          <w:sz w:val="20"/>
          <w:szCs w:val="20"/>
        </w:rPr>
      </w:pPr>
      <w:r w:rsidRPr="00081F58">
        <w:rPr>
          <w:rFonts w:ascii="Arial" w:hAnsi="Arial" w:cs="Arial"/>
          <w:sz w:val="20"/>
          <w:szCs w:val="20"/>
        </w:rPr>
        <w:t>Nombre d’heures supplémentaires de travail effectif au-delà de la moyenne de</w:t>
      </w:r>
      <w:r>
        <w:rPr>
          <w:rFonts w:ascii="Arial" w:hAnsi="Arial" w:cs="Arial"/>
          <w:sz w:val="20"/>
          <w:szCs w:val="20"/>
        </w:rPr>
        <w:t xml:space="preserve"> </w:t>
      </w:r>
      <w:r w:rsidRPr="00081F58">
        <w:rPr>
          <w:rFonts w:ascii="Arial" w:hAnsi="Arial" w:cs="Arial"/>
          <w:sz w:val="20"/>
          <w:szCs w:val="20"/>
        </w:rPr>
        <w:t>40 heures calculée ci-de</w:t>
      </w:r>
      <w:r w:rsidR="00021248">
        <w:rPr>
          <w:rFonts w:ascii="Arial" w:hAnsi="Arial" w:cs="Arial"/>
          <w:sz w:val="20"/>
          <w:szCs w:val="20"/>
        </w:rPr>
        <w:t>ssus :</w:t>
      </w:r>
    </w:p>
    <w:p w:rsidR="00081F58" w:rsidRPr="00021248" w:rsidRDefault="00081F58" w:rsidP="00081F58">
      <w:pPr>
        <w:rPr>
          <w:rFonts w:ascii="Arial" w:hAnsi="Arial" w:cs="Arial"/>
          <w:i/>
          <w:iCs/>
          <w:color w:val="2E74B5" w:themeColor="accent1" w:themeShade="BF"/>
          <w:sz w:val="20"/>
          <w:szCs w:val="20"/>
        </w:rPr>
      </w:pPr>
      <w:r w:rsidRPr="00021248">
        <w:rPr>
          <w:rFonts w:ascii="Arial" w:hAnsi="Arial" w:cs="Arial"/>
          <w:i/>
          <w:iCs/>
          <w:color w:val="2E74B5" w:themeColor="accent1" w:themeShade="BF"/>
          <w:sz w:val="20"/>
          <w:szCs w:val="20"/>
        </w:rPr>
        <w:t>[NB : En cas de durée du travail régulière, la durée maximale de travail est fixée à une</w:t>
      </w:r>
      <w:r w:rsidR="00021248" w:rsidRPr="00021248">
        <w:rPr>
          <w:rFonts w:ascii="Arial" w:hAnsi="Arial" w:cs="Arial"/>
          <w:i/>
          <w:iCs/>
          <w:color w:val="2E74B5" w:themeColor="accent1" w:themeShade="BF"/>
          <w:sz w:val="20"/>
          <w:szCs w:val="20"/>
        </w:rPr>
        <w:t xml:space="preserve"> </w:t>
      </w:r>
      <w:r w:rsidRPr="00021248">
        <w:rPr>
          <w:rFonts w:ascii="Arial" w:hAnsi="Arial" w:cs="Arial"/>
          <w:i/>
          <w:iCs/>
          <w:color w:val="2E74B5" w:themeColor="accent1" w:themeShade="BF"/>
          <w:sz w:val="20"/>
          <w:szCs w:val="20"/>
        </w:rPr>
        <w:t>moyenne de 48 heures de travail effectif par semaine calculée sur une période de 12</w:t>
      </w:r>
      <w:r w:rsidR="00021248" w:rsidRPr="00021248">
        <w:rPr>
          <w:rFonts w:ascii="Arial" w:hAnsi="Arial" w:cs="Arial"/>
          <w:i/>
          <w:iCs/>
          <w:color w:val="2E74B5" w:themeColor="accent1" w:themeShade="BF"/>
          <w:sz w:val="20"/>
          <w:szCs w:val="20"/>
        </w:rPr>
        <w:t xml:space="preserve"> </w:t>
      </w:r>
      <w:r w:rsidRPr="00021248">
        <w:rPr>
          <w:rFonts w:ascii="Arial" w:hAnsi="Arial" w:cs="Arial"/>
          <w:i/>
          <w:iCs/>
          <w:color w:val="2E74B5" w:themeColor="accent1" w:themeShade="BF"/>
          <w:sz w:val="20"/>
          <w:szCs w:val="20"/>
        </w:rPr>
        <w:t>semaines consécutives sans dépasser 50 heures au cours de la même semaine.]</w:t>
      </w:r>
    </w:p>
    <w:p w:rsidR="00081F58" w:rsidRPr="00021248" w:rsidRDefault="00081F58" w:rsidP="00021248">
      <w:pPr>
        <w:pStyle w:val="Paragraphedeliste"/>
        <w:numPr>
          <w:ilvl w:val="0"/>
          <w:numId w:val="2"/>
        </w:numPr>
        <w:rPr>
          <w:rFonts w:ascii="Arial" w:hAnsi="Arial" w:cs="Arial"/>
          <w:sz w:val="20"/>
          <w:szCs w:val="20"/>
        </w:rPr>
      </w:pPr>
      <w:r w:rsidRPr="00021248">
        <w:rPr>
          <w:rFonts w:ascii="Arial" w:hAnsi="Arial" w:cs="Arial"/>
          <w:sz w:val="20"/>
          <w:szCs w:val="20"/>
        </w:rPr>
        <w:t>Heures supplémentaires rémunérées : ...........................................................................</w:t>
      </w:r>
    </w:p>
    <w:p w:rsidR="00081F58" w:rsidRPr="00021248" w:rsidRDefault="00081F58" w:rsidP="00081F58">
      <w:pPr>
        <w:rPr>
          <w:rFonts w:ascii="Arial" w:hAnsi="Arial" w:cs="Arial"/>
          <w:i/>
          <w:iCs/>
          <w:color w:val="2E74B5" w:themeColor="accent1" w:themeShade="BF"/>
          <w:sz w:val="20"/>
          <w:szCs w:val="20"/>
        </w:rPr>
      </w:pPr>
      <w:r w:rsidRPr="00021248">
        <w:rPr>
          <w:rFonts w:ascii="Arial" w:hAnsi="Arial" w:cs="Arial"/>
          <w:i/>
          <w:iCs/>
          <w:color w:val="2E74B5" w:themeColor="accent1" w:themeShade="BF"/>
          <w:sz w:val="20"/>
          <w:szCs w:val="20"/>
        </w:rPr>
        <w:t>[NB : les heures supplémentaires peuvent être rémunérées ou récupérées. Lorsqu’elles</w:t>
      </w:r>
      <w:r w:rsidR="00021248">
        <w:rPr>
          <w:rFonts w:ascii="Arial" w:hAnsi="Arial" w:cs="Arial"/>
          <w:i/>
          <w:iCs/>
          <w:color w:val="2E74B5" w:themeColor="accent1" w:themeShade="BF"/>
          <w:sz w:val="20"/>
          <w:szCs w:val="20"/>
        </w:rPr>
        <w:t xml:space="preserve"> </w:t>
      </w:r>
      <w:r w:rsidRPr="00021248">
        <w:rPr>
          <w:rFonts w:ascii="Arial" w:hAnsi="Arial" w:cs="Arial"/>
          <w:i/>
          <w:iCs/>
          <w:color w:val="2E74B5" w:themeColor="accent1" w:themeShade="BF"/>
          <w:sz w:val="20"/>
          <w:szCs w:val="20"/>
        </w:rPr>
        <w:t>sont rémunérées, il est fait application d’une majoration de 25% du salaire horaire du</w:t>
      </w:r>
      <w:r w:rsidR="00021248">
        <w:rPr>
          <w:rFonts w:ascii="Arial" w:hAnsi="Arial" w:cs="Arial"/>
          <w:i/>
          <w:iCs/>
          <w:color w:val="2E74B5" w:themeColor="accent1" w:themeShade="BF"/>
          <w:sz w:val="20"/>
          <w:szCs w:val="20"/>
        </w:rPr>
        <w:t xml:space="preserve"> </w:t>
      </w:r>
      <w:r w:rsidRPr="00021248">
        <w:rPr>
          <w:rFonts w:ascii="Arial" w:hAnsi="Arial" w:cs="Arial"/>
          <w:i/>
          <w:iCs/>
          <w:color w:val="2E74B5" w:themeColor="accent1" w:themeShade="BF"/>
          <w:sz w:val="20"/>
          <w:szCs w:val="20"/>
        </w:rPr>
        <w:t>salarié, et ce jusqu’à la 48ème heure incluse.]</w:t>
      </w:r>
    </w:p>
    <w:p w:rsidR="00081F58" w:rsidRPr="00021248" w:rsidRDefault="00081F58" w:rsidP="00021248">
      <w:pPr>
        <w:pStyle w:val="Paragraphedeliste"/>
        <w:numPr>
          <w:ilvl w:val="0"/>
          <w:numId w:val="2"/>
        </w:numPr>
        <w:spacing w:after="0"/>
        <w:rPr>
          <w:rFonts w:ascii="Arial" w:hAnsi="Arial" w:cs="Arial"/>
          <w:sz w:val="20"/>
          <w:szCs w:val="20"/>
        </w:rPr>
      </w:pPr>
      <w:r w:rsidRPr="00021248">
        <w:rPr>
          <w:rFonts w:ascii="Arial" w:hAnsi="Arial" w:cs="Arial"/>
          <w:sz w:val="20"/>
          <w:szCs w:val="20"/>
        </w:rPr>
        <w:t xml:space="preserve">Compensées par un </w:t>
      </w:r>
      <w:r w:rsidR="00021248">
        <w:rPr>
          <w:rFonts w:ascii="Arial" w:hAnsi="Arial" w:cs="Arial"/>
          <w:sz w:val="20"/>
          <w:szCs w:val="20"/>
        </w:rPr>
        <w:t>repos :</w:t>
      </w:r>
    </w:p>
    <w:p w:rsidR="00081F58" w:rsidRPr="00081F58" w:rsidRDefault="00081F58" w:rsidP="00081F58">
      <w:pPr>
        <w:rPr>
          <w:rFonts w:ascii="Arial" w:hAnsi="Arial" w:cs="Arial"/>
          <w:sz w:val="20"/>
          <w:szCs w:val="20"/>
        </w:rPr>
      </w:pPr>
      <w:r w:rsidRPr="00081F58">
        <w:rPr>
          <w:rFonts w:ascii="Arial" w:hAnsi="Arial" w:cs="Arial"/>
          <w:sz w:val="20"/>
          <w:szCs w:val="20"/>
        </w:rPr>
        <w:t>Heures de repos compensateur de remplacement acqui</w:t>
      </w:r>
      <w:r w:rsidR="00021248">
        <w:rPr>
          <w:rFonts w:ascii="Arial" w:hAnsi="Arial" w:cs="Arial"/>
          <w:sz w:val="20"/>
          <w:szCs w:val="20"/>
        </w:rPr>
        <w:t xml:space="preserve">s au cours de la semaine : </w:t>
      </w:r>
    </w:p>
    <w:p w:rsidR="00081F58" w:rsidRPr="00021248" w:rsidRDefault="00081F58" w:rsidP="00081F58">
      <w:pPr>
        <w:rPr>
          <w:rFonts w:ascii="Arial" w:hAnsi="Arial" w:cs="Arial"/>
          <w:i/>
          <w:iCs/>
          <w:color w:val="2E74B5" w:themeColor="accent1" w:themeShade="BF"/>
          <w:sz w:val="20"/>
          <w:szCs w:val="20"/>
        </w:rPr>
      </w:pPr>
      <w:r w:rsidRPr="00021248">
        <w:rPr>
          <w:rFonts w:ascii="Arial" w:hAnsi="Arial" w:cs="Arial"/>
          <w:i/>
          <w:iCs/>
          <w:color w:val="2E74B5" w:themeColor="accent1" w:themeShade="BF"/>
          <w:sz w:val="20"/>
          <w:szCs w:val="20"/>
        </w:rPr>
        <w:t>[NB : les heures supplémentaires peuvent être rémunérées ou récupérées. Lorsqu’elles</w:t>
      </w:r>
      <w:r w:rsidR="00021248">
        <w:rPr>
          <w:rFonts w:ascii="Arial" w:hAnsi="Arial" w:cs="Arial"/>
          <w:i/>
          <w:iCs/>
          <w:color w:val="2E74B5" w:themeColor="accent1" w:themeShade="BF"/>
          <w:sz w:val="20"/>
          <w:szCs w:val="20"/>
        </w:rPr>
        <w:t xml:space="preserve"> </w:t>
      </w:r>
      <w:r w:rsidRPr="00021248">
        <w:rPr>
          <w:rFonts w:ascii="Arial" w:hAnsi="Arial" w:cs="Arial"/>
          <w:i/>
          <w:iCs/>
          <w:color w:val="2E74B5" w:themeColor="accent1" w:themeShade="BF"/>
          <w:sz w:val="20"/>
          <w:szCs w:val="20"/>
        </w:rPr>
        <w:t>sont récupérées, le repos compensateur de remplacement acquis par le salarié est égal</w:t>
      </w:r>
      <w:r w:rsidR="00021248">
        <w:rPr>
          <w:rFonts w:ascii="Arial" w:hAnsi="Arial" w:cs="Arial"/>
          <w:i/>
          <w:iCs/>
          <w:color w:val="2E74B5" w:themeColor="accent1" w:themeShade="BF"/>
          <w:sz w:val="20"/>
          <w:szCs w:val="20"/>
        </w:rPr>
        <w:t xml:space="preserve"> </w:t>
      </w:r>
      <w:r w:rsidRPr="00021248">
        <w:rPr>
          <w:rFonts w:ascii="Arial" w:hAnsi="Arial" w:cs="Arial"/>
          <w:i/>
          <w:iCs/>
          <w:color w:val="2E74B5" w:themeColor="accent1" w:themeShade="BF"/>
          <w:sz w:val="20"/>
          <w:szCs w:val="20"/>
        </w:rPr>
        <w:t>au nombre d’heures supplémentaires récupérées, majoré de 25 %, et ce jusqu’à la</w:t>
      </w:r>
      <w:r w:rsidR="00021248">
        <w:rPr>
          <w:rFonts w:ascii="Arial" w:hAnsi="Arial" w:cs="Arial"/>
          <w:i/>
          <w:iCs/>
          <w:color w:val="2E74B5" w:themeColor="accent1" w:themeShade="BF"/>
          <w:sz w:val="20"/>
          <w:szCs w:val="20"/>
        </w:rPr>
        <w:t xml:space="preserve"> </w:t>
      </w:r>
      <w:r w:rsidRPr="00021248">
        <w:rPr>
          <w:rFonts w:ascii="Arial" w:hAnsi="Arial" w:cs="Arial"/>
          <w:i/>
          <w:iCs/>
          <w:color w:val="2E74B5" w:themeColor="accent1" w:themeShade="BF"/>
          <w:sz w:val="20"/>
          <w:szCs w:val="20"/>
        </w:rPr>
        <w:t>48ème heure incluse.]</w:t>
      </w:r>
    </w:p>
    <w:p w:rsidR="00081F58" w:rsidRPr="00081F58" w:rsidRDefault="00021248" w:rsidP="00081F58">
      <w:pPr>
        <w:rPr>
          <w:rFonts w:ascii="Arial" w:hAnsi="Arial" w:cs="Arial"/>
          <w:b/>
          <w:bCs/>
          <w:sz w:val="20"/>
          <w:szCs w:val="20"/>
        </w:rPr>
      </w:pPr>
      <w:r>
        <w:rPr>
          <w:rFonts w:ascii="Arial" w:hAnsi="Arial" w:cs="Arial"/>
          <w:sz w:val="20"/>
          <w:szCs w:val="20"/>
        </w:rPr>
        <w:t xml:space="preserve">□ </w:t>
      </w:r>
      <w:r w:rsidR="00081F58" w:rsidRPr="00081F58">
        <w:rPr>
          <w:rFonts w:ascii="Arial" w:hAnsi="Arial" w:cs="Arial"/>
          <w:b/>
          <w:bCs/>
          <w:sz w:val="20"/>
          <w:szCs w:val="20"/>
        </w:rPr>
        <w:t>Absences du sal</w:t>
      </w:r>
      <w:r>
        <w:rPr>
          <w:rFonts w:ascii="Arial" w:hAnsi="Arial" w:cs="Arial"/>
          <w:b/>
          <w:bCs/>
          <w:sz w:val="20"/>
          <w:szCs w:val="20"/>
        </w:rPr>
        <w:t>arié du</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au</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081F58" w:rsidRPr="00081F58">
        <w:rPr>
          <w:rFonts w:ascii="Arial" w:hAnsi="Arial" w:cs="Arial"/>
          <w:b/>
          <w:bCs/>
          <w:sz w:val="20"/>
          <w:szCs w:val="20"/>
        </w:rPr>
        <w:t>:</w:t>
      </w:r>
    </w:p>
    <w:p w:rsidR="00081F58" w:rsidRDefault="00081F58" w:rsidP="00021248">
      <w:pPr>
        <w:pStyle w:val="Paragraphedeliste"/>
        <w:numPr>
          <w:ilvl w:val="0"/>
          <w:numId w:val="2"/>
        </w:numPr>
        <w:rPr>
          <w:rFonts w:ascii="Arial" w:hAnsi="Arial" w:cs="Arial"/>
          <w:sz w:val="20"/>
          <w:szCs w:val="20"/>
        </w:rPr>
      </w:pPr>
      <w:r w:rsidRPr="00021248">
        <w:rPr>
          <w:rFonts w:ascii="Arial" w:hAnsi="Arial" w:cs="Arial"/>
          <w:sz w:val="20"/>
          <w:szCs w:val="20"/>
        </w:rPr>
        <w:t>Absences non ré</w:t>
      </w:r>
      <w:r w:rsidR="00021248">
        <w:rPr>
          <w:rFonts w:ascii="Arial" w:hAnsi="Arial" w:cs="Arial"/>
          <w:sz w:val="20"/>
          <w:szCs w:val="20"/>
        </w:rPr>
        <w:t>munérées du salarié :</w:t>
      </w:r>
    </w:p>
    <w:p w:rsidR="00021248" w:rsidRPr="00021248" w:rsidRDefault="00021248" w:rsidP="00021248">
      <w:pPr>
        <w:pStyle w:val="Paragraphedeliste"/>
        <w:rPr>
          <w:rFonts w:ascii="Arial" w:hAnsi="Arial" w:cs="Arial"/>
          <w:sz w:val="20"/>
          <w:szCs w:val="20"/>
        </w:rPr>
      </w:pPr>
    </w:p>
    <w:p w:rsidR="00081F58" w:rsidRPr="00021248" w:rsidRDefault="00081F58" w:rsidP="00021248">
      <w:pPr>
        <w:pStyle w:val="Paragraphedeliste"/>
        <w:numPr>
          <w:ilvl w:val="0"/>
          <w:numId w:val="2"/>
        </w:numPr>
        <w:rPr>
          <w:rFonts w:ascii="Arial" w:hAnsi="Arial" w:cs="Arial"/>
          <w:sz w:val="20"/>
          <w:szCs w:val="20"/>
        </w:rPr>
      </w:pPr>
      <w:r w:rsidRPr="00021248">
        <w:rPr>
          <w:rFonts w:ascii="Arial" w:hAnsi="Arial" w:cs="Arial"/>
          <w:sz w:val="20"/>
          <w:szCs w:val="20"/>
        </w:rPr>
        <w:t>Absences ré</w:t>
      </w:r>
      <w:r w:rsidR="00021248">
        <w:rPr>
          <w:rFonts w:ascii="Arial" w:hAnsi="Arial" w:cs="Arial"/>
          <w:sz w:val="20"/>
          <w:szCs w:val="20"/>
        </w:rPr>
        <w:t>munérées du salarié :</w:t>
      </w:r>
    </w:p>
    <w:p w:rsidR="00081F58" w:rsidRPr="00081F58" w:rsidRDefault="00081F58" w:rsidP="00081F58">
      <w:pPr>
        <w:rPr>
          <w:rFonts w:ascii="Arial" w:hAnsi="Arial" w:cs="Arial"/>
          <w:sz w:val="20"/>
          <w:szCs w:val="20"/>
        </w:rPr>
      </w:pPr>
      <w:r w:rsidRPr="00081F58">
        <w:rPr>
          <w:rFonts w:ascii="Arial" w:hAnsi="Arial" w:cs="Arial"/>
          <w:sz w:val="20"/>
          <w:szCs w:val="20"/>
        </w:rPr>
        <w:t>Dont heures de repos compensate</w:t>
      </w:r>
      <w:r w:rsidR="00021248">
        <w:rPr>
          <w:rFonts w:ascii="Arial" w:hAnsi="Arial" w:cs="Arial"/>
          <w:sz w:val="20"/>
          <w:szCs w:val="20"/>
        </w:rPr>
        <w:t>ur pris :</w:t>
      </w:r>
    </w:p>
    <w:p w:rsidR="00081F58" w:rsidRPr="00081F58" w:rsidRDefault="00021248" w:rsidP="00081F58">
      <w:pPr>
        <w:rPr>
          <w:rFonts w:ascii="Arial" w:hAnsi="Arial" w:cs="Arial"/>
          <w:sz w:val="20"/>
          <w:szCs w:val="20"/>
        </w:rPr>
      </w:pPr>
      <w:r>
        <w:rPr>
          <w:rFonts w:ascii="Arial" w:hAnsi="Arial" w:cs="Arial"/>
          <w:sz w:val="20"/>
          <w:szCs w:val="20"/>
        </w:rPr>
        <w:t>Solde de repos compensateur :</w:t>
      </w:r>
    </w:p>
    <w:p w:rsidR="00081F58" w:rsidRPr="00081F58" w:rsidRDefault="00081F58" w:rsidP="00081F58">
      <w:pPr>
        <w:rPr>
          <w:rFonts w:ascii="Arial" w:hAnsi="Arial" w:cs="Arial"/>
          <w:sz w:val="20"/>
          <w:szCs w:val="20"/>
        </w:rPr>
      </w:pPr>
      <w:r w:rsidRPr="00081F58">
        <w:rPr>
          <w:rFonts w:ascii="Arial" w:hAnsi="Arial" w:cs="Arial"/>
          <w:sz w:val="20"/>
          <w:szCs w:val="20"/>
        </w:rPr>
        <w:t>Dont nombre de jou</w:t>
      </w:r>
      <w:r w:rsidR="00021248">
        <w:rPr>
          <w:rFonts w:ascii="Arial" w:hAnsi="Arial" w:cs="Arial"/>
          <w:sz w:val="20"/>
          <w:szCs w:val="20"/>
        </w:rPr>
        <w:t>rs de congés payés pris :</w:t>
      </w:r>
      <w:bookmarkStart w:id="0" w:name="_GoBack"/>
      <w:bookmarkEnd w:id="0"/>
    </w:p>
    <w:p w:rsidR="00081F58" w:rsidRPr="00081F58" w:rsidRDefault="00081F58" w:rsidP="00104987">
      <w:pPr>
        <w:rPr>
          <w:rFonts w:ascii="Arial" w:hAnsi="Arial" w:cs="Arial"/>
          <w:sz w:val="20"/>
          <w:szCs w:val="20"/>
        </w:rPr>
      </w:pPr>
    </w:p>
    <w:p w:rsidR="00081F58" w:rsidRPr="00081F58" w:rsidRDefault="00081F58" w:rsidP="00104987">
      <w:pPr>
        <w:rPr>
          <w:rFonts w:ascii="Arial" w:hAnsi="Arial" w:cs="Arial"/>
          <w:sz w:val="20"/>
          <w:szCs w:val="20"/>
        </w:rPr>
      </w:pPr>
    </w:p>
    <w:p w:rsidR="00104987" w:rsidRPr="00081F58" w:rsidRDefault="00104987">
      <w:pPr>
        <w:rPr>
          <w:rFonts w:ascii="Arial" w:hAnsi="Arial" w:cs="Arial"/>
          <w:sz w:val="20"/>
          <w:szCs w:val="20"/>
        </w:rPr>
      </w:pPr>
      <w:r w:rsidRPr="00081F58">
        <w:rPr>
          <w:rFonts w:ascii="Arial" w:hAnsi="Arial" w:cs="Arial"/>
          <w:sz w:val="20"/>
          <w:szCs w:val="20"/>
        </w:rPr>
        <w:br w:type="page"/>
      </w:r>
    </w:p>
    <w:p w:rsidR="00FB722F" w:rsidRPr="00104987" w:rsidRDefault="00FB722F" w:rsidP="00104987">
      <w:pPr>
        <w:rPr>
          <w:rFonts w:ascii="Arial" w:hAnsi="Arial" w:cs="Arial"/>
          <w:sz w:val="20"/>
          <w:szCs w:val="20"/>
        </w:rPr>
      </w:pPr>
    </w:p>
    <w:sectPr w:rsidR="00FB722F" w:rsidRPr="0010498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C97" w:rsidRDefault="003F4C97" w:rsidP="00104987">
      <w:pPr>
        <w:spacing w:after="0" w:line="240" w:lineRule="auto"/>
      </w:pPr>
      <w:r>
        <w:separator/>
      </w:r>
    </w:p>
  </w:endnote>
  <w:endnote w:type="continuationSeparator" w:id="0">
    <w:p w:rsidR="003F4C97" w:rsidRDefault="003F4C97" w:rsidP="00104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tham Narrow Book">
    <w:panose1 w:val="00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39925"/>
      <w:docPartObj>
        <w:docPartGallery w:val="Page Numbers (Bottom of Page)"/>
        <w:docPartUnique/>
      </w:docPartObj>
    </w:sdtPr>
    <w:sdtContent>
      <w:p w:rsidR="00104987" w:rsidRDefault="00104987">
        <w:pPr>
          <w:pStyle w:val="Pieddepage"/>
          <w:jc w:val="center"/>
        </w:pPr>
        <w:r>
          <w:rPr>
            <w:noProof/>
            <w:lang w:eastAsia="fr-FR"/>
          </w:rPr>
          <mc:AlternateContent>
            <mc:Choice Requires="wps">
              <w:drawing>
                <wp:inline distT="0" distB="0" distL="0" distR="0">
                  <wp:extent cx="5467350" cy="45085"/>
                  <wp:effectExtent l="0" t="9525" r="0" b="2540"/>
                  <wp:docPr id="3" name="Organigramme : Dé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FCEC73D" id="_x0000_t110" coordsize="21600,21600" o:spt="110" path="m10800,l,10800,10800,21600,21600,10800xe">
                  <v:stroke joinstyle="miter"/>
                  <v:path gradientshapeok="t" o:connecttype="rect" textboxrect="5400,5400,16200,16200"/>
                </v:shapetype>
                <v:shape id="Organigramme : Dé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" fillcolor="black" stroked="f">
                  <v:fill r:id="rId1" o:title="" type="pattern"/>
                  <w10:anchorlock/>
                </v:shape>
              </w:pict>
            </mc:Fallback>
          </mc:AlternateContent>
        </w:r>
      </w:p>
      <w:p w:rsidR="00104987" w:rsidRDefault="00104987">
        <w:pPr>
          <w:pStyle w:val="Pieddepage"/>
          <w:jc w:val="center"/>
        </w:pPr>
        <w:r>
          <w:fldChar w:fldCharType="begin"/>
        </w:r>
        <w:r>
          <w:instrText>PAGE    \* MERGEFORMAT</w:instrText>
        </w:r>
        <w:r>
          <w:fldChar w:fldCharType="separate"/>
        </w:r>
        <w:r w:rsidR="00021248">
          <w:rPr>
            <w:noProof/>
          </w:rPr>
          <w:t>3</w:t>
        </w:r>
        <w:r>
          <w:fldChar w:fldCharType="end"/>
        </w:r>
      </w:p>
    </w:sdtContent>
  </w:sdt>
  <w:p w:rsidR="00104987" w:rsidRDefault="0010498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C97" w:rsidRDefault="003F4C97" w:rsidP="00104987">
      <w:pPr>
        <w:spacing w:after="0" w:line="240" w:lineRule="auto"/>
      </w:pPr>
      <w:r>
        <w:separator/>
      </w:r>
    </w:p>
  </w:footnote>
  <w:footnote w:type="continuationSeparator" w:id="0">
    <w:p w:rsidR="003F4C97" w:rsidRDefault="003F4C97" w:rsidP="001049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C2F9C"/>
    <w:multiLevelType w:val="hybridMultilevel"/>
    <w:tmpl w:val="B70E327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8F2329D"/>
    <w:multiLevelType w:val="hybridMultilevel"/>
    <w:tmpl w:val="028861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87"/>
    <w:rsid w:val="00021248"/>
    <w:rsid w:val="00081F58"/>
    <w:rsid w:val="00104987"/>
    <w:rsid w:val="003F4C97"/>
    <w:rsid w:val="00FB72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69D5A"/>
  <w15:chartTrackingRefBased/>
  <w15:docId w15:val="{413EFC5E-0B9A-44D9-95F8-B97848AB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04987"/>
    <w:pPr>
      <w:tabs>
        <w:tab w:val="center" w:pos="4536"/>
        <w:tab w:val="right" w:pos="9072"/>
      </w:tabs>
      <w:spacing w:after="0" w:line="240" w:lineRule="auto"/>
    </w:pPr>
  </w:style>
  <w:style w:type="character" w:customStyle="1" w:styleId="En-tteCar">
    <w:name w:val="En-tête Car"/>
    <w:basedOn w:val="Policepardfaut"/>
    <w:link w:val="En-tte"/>
    <w:uiPriority w:val="99"/>
    <w:rsid w:val="00104987"/>
  </w:style>
  <w:style w:type="paragraph" w:styleId="Pieddepage">
    <w:name w:val="footer"/>
    <w:basedOn w:val="Normal"/>
    <w:link w:val="PieddepageCar"/>
    <w:uiPriority w:val="99"/>
    <w:unhideWhenUsed/>
    <w:rsid w:val="001049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4987"/>
  </w:style>
  <w:style w:type="paragraph" w:styleId="Paragraphedeliste">
    <w:name w:val="List Paragraph"/>
    <w:basedOn w:val="Normal"/>
    <w:uiPriority w:val="34"/>
    <w:qFormat/>
    <w:rsid w:val="00081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483</Words>
  <Characters>2658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OLLIER</dc:creator>
  <cp:keywords/>
  <dc:description/>
  <cp:lastModifiedBy>Dominique OLLIER</cp:lastModifiedBy>
  <cp:revision>2</cp:revision>
  <dcterms:created xsi:type="dcterms:W3CDTF">2021-11-30T09:51:00Z</dcterms:created>
  <dcterms:modified xsi:type="dcterms:W3CDTF">2021-11-30T10:16:00Z</dcterms:modified>
</cp:coreProperties>
</file>