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B91" w:rsidRDefault="009F1B91">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-348561</wp:posOffset>
                </wp:positionH>
                <wp:positionV relativeFrom="paragraph">
                  <wp:posOffset>993856</wp:posOffset>
                </wp:positionV>
                <wp:extent cx="6543472" cy="2269787"/>
                <wp:effectExtent l="0" t="0" r="10160" b="16510"/>
                <wp:wrapNone/>
                <wp:docPr id="2" name="Rectangle 2"/>
                <wp:cNvGraphicFramePr/>
                <a:graphic xmlns:a="http://schemas.openxmlformats.org/drawingml/2006/main">
                  <a:graphicData uri="http://schemas.microsoft.com/office/word/2010/wordprocessingShape">
                    <wps:wsp>
                      <wps:cNvSpPr/>
                      <wps:spPr>
                        <a:xfrm>
                          <a:off x="0" y="0"/>
                          <a:ext cx="6543472" cy="2269787"/>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9F1B91" w:rsidRPr="009F1B91" w:rsidRDefault="009F1B91" w:rsidP="009F1B91">
                            <w:pPr>
                              <w:rPr>
                                <w:rFonts w:ascii="Arial" w:hAnsi="Arial" w:cs="Arial"/>
                                <w:b/>
                                <w:bCs/>
                                <w:i/>
                                <w:iCs/>
                                <w:color w:val="2E74B5" w:themeColor="accent1" w:themeShade="BF"/>
                                <w:sz w:val="20"/>
                                <w:szCs w:val="20"/>
                                <w:u w:val="single"/>
                              </w:rPr>
                            </w:pPr>
                            <w:r w:rsidRPr="009F1B91">
                              <w:rPr>
                                <w:rFonts w:ascii="Arial" w:hAnsi="Arial" w:cs="Arial"/>
                                <w:b/>
                                <w:bCs/>
                                <w:i/>
                                <w:iCs/>
                                <w:color w:val="2E74B5" w:themeColor="accent1" w:themeShade="BF"/>
                                <w:sz w:val="20"/>
                                <w:szCs w:val="20"/>
                                <w:u w:val="single"/>
                              </w:rPr>
                              <w:t>A l’attention des utilisateurs du présent document</w:t>
                            </w:r>
                          </w:p>
                          <w:p w:rsidR="009F1B91" w:rsidRPr="009F1B91" w:rsidRDefault="009F1B91" w:rsidP="009F1B91">
                            <w:pPr>
                              <w:rPr>
                                <w:rFonts w:ascii="Arial" w:hAnsi="Arial" w:cs="Arial"/>
                                <w:i/>
                                <w:iCs/>
                                <w:color w:val="2E74B5" w:themeColor="accent1" w:themeShade="BF"/>
                                <w:sz w:val="20"/>
                                <w:szCs w:val="20"/>
                              </w:rPr>
                            </w:pPr>
                            <w:r w:rsidRPr="009F1B91">
                              <w:rPr>
                                <w:rFonts w:ascii="Arial" w:hAnsi="Arial" w:cs="Arial"/>
                                <w:i/>
                                <w:iCs/>
                                <w:color w:val="2E74B5" w:themeColor="accent1" w:themeShade="BF"/>
                                <w:sz w:val="20"/>
                                <w:szCs w:val="20"/>
                              </w:rPr>
                              <w:t>En application de l’article 60 du « socle commun » de la convention collective, l’ancienneté est appréciée en fonction de la durée des services du salarié auprès du particulier employeur, au titre d’un même contrat de travail, quelle que soit la durée de travail.</w:t>
                            </w:r>
                          </w:p>
                          <w:p w:rsidR="009F1B91" w:rsidRPr="009F1B91" w:rsidRDefault="009F1B91" w:rsidP="009F1B91">
                            <w:pPr>
                              <w:rPr>
                                <w:rFonts w:ascii="Arial" w:hAnsi="Arial" w:cs="Arial"/>
                                <w:i/>
                                <w:iCs/>
                                <w:color w:val="2E74B5" w:themeColor="accent1" w:themeShade="BF"/>
                                <w:sz w:val="20"/>
                                <w:szCs w:val="20"/>
                              </w:rPr>
                            </w:pPr>
                            <w:r w:rsidRPr="009F1B91">
                              <w:rPr>
                                <w:rFonts w:ascii="Arial" w:hAnsi="Arial" w:cs="Arial"/>
                                <w:i/>
                                <w:iCs/>
                                <w:color w:val="2E74B5" w:themeColor="accent1" w:themeShade="BF"/>
                                <w:sz w:val="20"/>
                                <w:szCs w:val="20"/>
                              </w:rPr>
                              <w:t>L’ancienneté est déterminée à compter de la date d’effet de l’embauche et s’arrête à la date à laquelle le contrat de travail prend fin.</w:t>
                            </w:r>
                          </w:p>
                          <w:p w:rsidR="009F1B91" w:rsidRPr="009F1B91" w:rsidRDefault="009F1B91" w:rsidP="009F1B91">
                            <w:pPr>
                              <w:rPr>
                                <w:rFonts w:ascii="Arial" w:hAnsi="Arial" w:cs="Arial"/>
                                <w:i/>
                                <w:iCs/>
                                <w:color w:val="2E74B5" w:themeColor="accent1" w:themeShade="BF"/>
                                <w:sz w:val="20"/>
                                <w:szCs w:val="20"/>
                              </w:rPr>
                            </w:pPr>
                            <w:r w:rsidRPr="009F1B91">
                              <w:rPr>
                                <w:rFonts w:ascii="Arial" w:hAnsi="Arial" w:cs="Arial"/>
                                <w:i/>
                                <w:iCs/>
                                <w:color w:val="2E74B5" w:themeColor="accent1" w:themeShade="BF"/>
                                <w:sz w:val="20"/>
                                <w:szCs w:val="20"/>
                              </w:rPr>
                              <w:t>Certaines périodes de suspension du contrat de travail sont prises en compte pour déterminer l’ancienneté du salarié.</w:t>
                            </w:r>
                          </w:p>
                          <w:p w:rsidR="009F1B91" w:rsidRPr="009F1B91" w:rsidRDefault="009F1B91" w:rsidP="009F1B91">
                            <w:pPr>
                              <w:rPr>
                                <w:rFonts w:ascii="Arial" w:hAnsi="Arial" w:cs="Arial"/>
                                <w:i/>
                                <w:iCs/>
                                <w:color w:val="2E74B5" w:themeColor="accent1" w:themeShade="BF"/>
                                <w:sz w:val="20"/>
                                <w:szCs w:val="20"/>
                              </w:rPr>
                            </w:pPr>
                            <w:r w:rsidRPr="009F1B91">
                              <w:rPr>
                                <w:rFonts w:ascii="Arial" w:hAnsi="Arial" w:cs="Arial"/>
                                <w:i/>
                                <w:iCs/>
                                <w:color w:val="2E74B5" w:themeColor="accent1" w:themeShade="BF"/>
                                <w:sz w:val="20"/>
                                <w:szCs w:val="20"/>
                              </w:rPr>
                              <w:t>Ces périodes sont rappelées dans le présent document.</w:t>
                            </w:r>
                          </w:p>
                          <w:p w:rsidR="009F1B91" w:rsidRPr="009F1B91" w:rsidRDefault="009F1B91" w:rsidP="009F1B91">
                            <w:pPr>
                              <w:rPr>
                                <w:rFonts w:ascii="Arial" w:hAnsi="Arial" w:cs="Arial"/>
                                <w:i/>
                                <w:color w:val="2E74B5" w:themeColor="accent1" w:themeShade="BF"/>
                                <w:sz w:val="20"/>
                                <w:szCs w:val="20"/>
                                <w:u w:val="single"/>
                              </w:rPr>
                            </w:pPr>
                            <w:r w:rsidRPr="009F1B91">
                              <w:rPr>
                                <w:rFonts w:ascii="Arial" w:hAnsi="Arial" w:cs="Arial"/>
                                <w:b/>
                                <w:bCs/>
                                <w:i/>
                                <w:iCs/>
                                <w:color w:val="2E74B5" w:themeColor="accent1" w:themeShade="BF"/>
                                <w:sz w:val="20"/>
                                <w:szCs w:val="20"/>
                                <w:u w:val="single"/>
                              </w:rPr>
                              <w:t>Ce document a une valeur indicative et non conventionnelle.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27.45pt;margin-top:78.25pt;width:515.25pt;height:178.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" fillcolor="#c3c3c3 [2166]" strokecolor="#a5a5a5 [3206]" strokeweight=".5pt">
                <v:fill color2="#b6b6b6 [2614]" rotate="t" colors="0 #d2d2d2;.5 #c8c8c8;1 silver" focus="100%" type="gradient">
                  <o:fill v:ext="view" type="gradientUnscaled"/>
                </v:fill>
                <v:textbox>
                  <w:txbxContent>
                    <w:p w:rsidR="009F1B91" w:rsidRPr="009F1B91" w:rsidRDefault="009F1B91" w:rsidP="009F1B91">
                      <w:pPr>
                        <w:rPr>
                          <w:rFonts w:ascii="Arial" w:hAnsi="Arial" w:cs="Arial"/>
                          <w:b/>
                          <w:bCs/>
                          <w:i/>
                          <w:iCs/>
                          <w:color w:val="2E74B5" w:themeColor="accent1" w:themeShade="BF"/>
                          <w:sz w:val="20"/>
                          <w:szCs w:val="20"/>
                          <w:u w:val="single"/>
                        </w:rPr>
                      </w:pPr>
                      <w:r w:rsidRPr="009F1B91">
                        <w:rPr>
                          <w:rFonts w:ascii="Arial" w:hAnsi="Arial" w:cs="Arial"/>
                          <w:b/>
                          <w:bCs/>
                          <w:i/>
                          <w:iCs/>
                          <w:color w:val="2E74B5" w:themeColor="accent1" w:themeShade="BF"/>
                          <w:sz w:val="20"/>
                          <w:szCs w:val="20"/>
                          <w:u w:val="single"/>
                        </w:rPr>
                        <w:t>A l’attention des utilisateurs du présent document</w:t>
                      </w:r>
                    </w:p>
                    <w:p w:rsidR="009F1B91" w:rsidRPr="009F1B91" w:rsidRDefault="009F1B91" w:rsidP="009F1B91">
                      <w:pPr>
                        <w:rPr>
                          <w:rFonts w:ascii="Arial" w:hAnsi="Arial" w:cs="Arial"/>
                          <w:i/>
                          <w:iCs/>
                          <w:color w:val="2E74B5" w:themeColor="accent1" w:themeShade="BF"/>
                          <w:sz w:val="20"/>
                          <w:szCs w:val="20"/>
                        </w:rPr>
                      </w:pPr>
                      <w:r w:rsidRPr="009F1B91">
                        <w:rPr>
                          <w:rFonts w:ascii="Arial" w:hAnsi="Arial" w:cs="Arial"/>
                          <w:i/>
                          <w:iCs/>
                          <w:color w:val="2E74B5" w:themeColor="accent1" w:themeShade="BF"/>
                          <w:sz w:val="20"/>
                          <w:szCs w:val="20"/>
                        </w:rPr>
                        <w:t>En application de l’article 60 du « socle commun » de la convention collective, l’ancienneté est appréciée en fonction de la durée des services du salarié auprès du particulier employeur, au titre d’un même contrat de travail, quelle que soit la durée de travail.</w:t>
                      </w:r>
                    </w:p>
                    <w:p w:rsidR="009F1B91" w:rsidRPr="009F1B91" w:rsidRDefault="009F1B91" w:rsidP="009F1B91">
                      <w:pPr>
                        <w:rPr>
                          <w:rFonts w:ascii="Arial" w:hAnsi="Arial" w:cs="Arial"/>
                          <w:i/>
                          <w:iCs/>
                          <w:color w:val="2E74B5" w:themeColor="accent1" w:themeShade="BF"/>
                          <w:sz w:val="20"/>
                          <w:szCs w:val="20"/>
                        </w:rPr>
                      </w:pPr>
                      <w:r w:rsidRPr="009F1B91">
                        <w:rPr>
                          <w:rFonts w:ascii="Arial" w:hAnsi="Arial" w:cs="Arial"/>
                          <w:i/>
                          <w:iCs/>
                          <w:color w:val="2E74B5" w:themeColor="accent1" w:themeShade="BF"/>
                          <w:sz w:val="20"/>
                          <w:szCs w:val="20"/>
                        </w:rPr>
                        <w:t>L’ancienneté est déterminée à compter de la date d’effet de l’embauche et s’arrête à la date à laquelle le contrat de travail prend fin.</w:t>
                      </w:r>
                    </w:p>
                    <w:p w:rsidR="009F1B91" w:rsidRPr="009F1B91" w:rsidRDefault="009F1B91" w:rsidP="009F1B91">
                      <w:pPr>
                        <w:rPr>
                          <w:rFonts w:ascii="Arial" w:hAnsi="Arial" w:cs="Arial"/>
                          <w:i/>
                          <w:iCs/>
                          <w:color w:val="2E74B5" w:themeColor="accent1" w:themeShade="BF"/>
                          <w:sz w:val="20"/>
                          <w:szCs w:val="20"/>
                        </w:rPr>
                      </w:pPr>
                      <w:r w:rsidRPr="009F1B91">
                        <w:rPr>
                          <w:rFonts w:ascii="Arial" w:hAnsi="Arial" w:cs="Arial"/>
                          <w:i/>
                          <w:iCs/>
                          <w:color w:val="2E74B5" w:themeColor="accent1" w:themeShade="BF"/>
                          <w:sz w:val="20"/>
                          <w:szCs w:val="20"/>
                        </w:rPr>
                        <w:t>Certaines périodes de suspension du contrat de travail sont prises en compte pour déterminer l’ancienneté du salarié.</w:t>
                      </w:r>
                    </w:p>
                    <w:p w:rsidR="009F1B91" w:rsidRPr="009F1B91" w:rsidRDefault="009F1B91" w:rsidP="009F1B91">
                      <w:pPr>
                        <w:rPr>
                          <w:rFonts w:ascii="Arial" w:hAnsi="Arial" w:cs="Arial"/>
                          <w:i/>
                          <w:iCs/>
                          <w:color w:val="2E74B5" w:themeColor="accent1" w:themeShade="BF"/>
                          <w:sz w:val="20"/>
                          <w:szCs w:val="20"/>
                        </w:rPr>
                      </w:pPr>
                      <w:r w:rsidRPr="009F1B91">
                        <w:rPr>
                          <w:rFonts w:ascii="Arial" w:hAnsi="Arial" w:cs="Arial"/>
                          <w:i/>
                          <w:iCs/>
                          <w:color w:val="2E74B5" w:themeColor="accent1" w:themeShade="BF"/>
                          <w:sz w:val="20"/>
                          <w:szCs w:val="20"/>
                        </w:rPr>
                        <w:t>Ces périodes sont rappelées dans le présent document.</w:t>
                      </w:r>
                    </w:p>
                    <w:p w:rsidR="009F1B91" w:rsidRPr="009F1B91" w:rsidRDefault="009F1B91" w:rsidP="009F1B91">
                      <w:pPr>
                        <w:rPr>
                          <w:rFonts w:ascii="Arial" w:hAnsi="Arial" w:cs="Arial"/>
                          <w:i/>
                          <w:color w:val="2E74B5" w:themeColor="accent1" w:themeShade="BF"/>
                          <w:sz w:val="20"/>
                          <w:szCs w:val="20"/>
                          <w:u w:val="single"/>
                        </w:rPr>
                      </w:pPr>
                      <w:r w:rsidRPr="009F1B91">
                        <w:rPr>
                          <w:rFonts w:ascii="Arial" w:hAnsi="Arial" w:cs="Arial"/>
                          <w:b/>
                          <w:bCs/>
                          <w:i/>
                          <w:iCs/>
                          <w:color w:val="2E74B5" w:themeColor="accent1" w:themeShade="BF"/>
                          <w:sz w:val="20"/>
                          <w:szCs w:val="20"/>
                          <w:u w:val="single"/>
                        </w:rPr>
                        <w:t>Ce document a une valeur indicative et non conventionnelle.</w:t>
                      </w:r>
                    </w:p>
                  </w:txbxContent>
                </v:textbox>
              </v:rect>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53516</wp:posOffset>
                </wp:positionV>
                <wp:extent cx="5045413" cy="674451"/>
                <wp:effectExtent l="0" t="0" r="22225" b="11430"/>
                <wp:wrapNone/>
                <wp:docPr id="1" name="Rectangle à coins arrondis 1"/>
                <wp:cNvGraphicFramePr/>
                <a:graphic xmlns:a="http://schemas.openxmlformats.org/drawingml/2006/main">
                  <a:graphicData uri="http://schemas.microsoft.com/office/word/2010/wordprocessingShape">
                    <wps:wsp>
                      <wps:cNvSpPr/>
                      <wps:spPr>
                        <a:xfrm>
                          <a:off x="0" y="0"/>
                          <a:ext cx="5045413" cy="674451"/>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9F1B91" w:rsidRPr="009F1B91" w:rsidRDefault="009F1B91" w:rsidP="009F1B91">
                            <w:pPr>
                              <w:jc w:val="center"/>
                              <w:rPr>
                                <w:rFonts w:ascii="Gotham Narrow Book" w:hAnsi="Gotham Narrow Book"/>
                                <w:b/>
                              </w:rPr>
                            </w:pPr>
                            <w:r>
                              <w:rPr>
                                <w:rFonts w:ascii="Gotham Narrow Book" w:hAnsi="Gotham Narrow Book"/>
                                <w:b/>
                              </w:rPr>
                              <w:t>FICHE PÉDAGOGIQUE RELATIVE AU CALCUL DE L’ANCI</w:t>
                            </w:r>
                            <w:r w:rsidR="006469EA">
                              <w:rPr>
                                <w:rFonts w:ascii="Gotham Narrow Book" w:hAnsi="Gotham Narrow Book"/>
                                <w:b/>
                              </w:rPr>
                              <w:t>E</w:t>
                            </w:r>
                            <w:r>
                              <w:rPr>
                                <w:rFonts w:ascii="Gotham Narrow Book" w:hAnsi="Gotham Narrow Book"/>
                                <w:b/>
                              </w:rPr>
                              <w:t>NNETÈ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7" style="position:absolute;margin-left:346.1pt;margin-top:4.2pt;width:397.3pt;height:53.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" fillcolor="white [3201]" strokecolor="#ed7d31 [3205]" strokeweight="1pt">
                <v:stroke joinstyle="miter"/>
                <v:textbox>
                  <w:txbxContent>
                    <w:p w:rsidR="009F1B91" w:rsidRPr="009F1B91" w:rsidRDefault="009F1B91" w:rsidP="009F1B91">
                      <w:pPr>
                        <w:jc w:val="center"/>
                        <w:rPr>
                          <w:rFonts w:ascii="Gotham Narrow Book" w:hAnsi="Gotham Narrow Book"/>
                          <w:b/>
                        </w:rPr>
                      </w:pPr>
                      <w:r>
                        <w:rPr>
                          <w:rFonts w:ascii="Gotham Narrow Book" w:hAnsi="Gotham Narrow Book"/>
                          <w:b/>
                        </w:rPr>
                        <w:t>FICHE PÉDAGOGIQUE RELATIVE AU CALCUL DE L’ANCI</w:t>
                      </w:r>
                      <w:r w:rsidR="006469EA">
                        <w:rPr>
                          <w:rFonts w:ascii="Gotham Narrow Book" w:hAnsi="Gotham Narrow Book"/>
                          <w:b/>
                        </w:rPr>
                        <w:t>E</w:t>
                      </w:r>
                      <w:r>
                        <w:rPr>
                          <w:rFonts w:ascii="Gotham Narrow Book" w:hAnsi="Gotham Narrow Book"/>
                          <w:b/>
                        </w:rPr>
                        <w:t>NNETÈ</w:t>
                      </w:r>
                    </w:p>
                  </w:txbxContent>
                </v:textbox>
                <w10:wrap anchorx="margin"/>
              </v:roundrect>
            </w:pict>
          </mc:Fallback>
        </mc:AlternateContent>
      </w:r>
    </w:p>
    <w:p w:rsidR="009F1B91" w:rsidRPr="009F1B91" w:rsidRDefault="009F1B91" w:rsidP="009F1B91"/>
    <w:p w:rsidR="009F1B91" w:rsidRPr="009F1B91" w:rsidRDefault="009F1B91" w:rsidP="009F1B91"/>
    <w:p w:rsidR="009F1B91" w:rsidRPr="009F1B91" w:rsidRDefault="009F1B91" w:rsidP="009F1B91"/>
    <w:p w:rsidR="009F1B91" w:rsidRPr="009F1B91" w:rsidRDefault="009F1B91" w:rsidP="009F1B91"/>
    <w:p w:rsidR="009F1B91" w:rsidRPr="009F1B91" w:rsidRDefault="009F1B91" w:rsidP="009F1B91"/>
    <w:p w:rsidR="009F1B91" w:rsidRPr="009F1B91" w:rsidRDefault="009F1B91" w:rsidP="009F1B91"/>
    <w:p w:rsidR="009F1B91" w:rsidRPr="009F1B91" w:rsidRDefault="009F1B91" w:rsidP="009F1B91"/>
    <w:p w:rsidR="009F1B91" w:rsidRPr="009F1B91" w:rsidRDefault="009F1B91" w:rsidP="009F1B91"/>
    <w:p w:rsidR="009F1B91" w:rsidRPr="009F1B91" w:rsidRDefault="009F1B91" w:rsidP="009F1B91"/>
    <w:p w:rsidR="009F1B91" w:rsidRPr="009F1B91" w:rsidRDefault="009F1B91" w:rsidP="009F1B91"/>
    <w:p w:rsidR="009F1B91" w:rsidRPr="009F1B91" w:rsidRDefault="009F1B91" w:rsidP="009F1B91"/>
    <w:p w:rsidR="005673F1" w:rsidRDefault="005673F1" w:rsidP="009F1B91"/>
    <w:p w:rsidR="009F1B91" w:rsidRPr="009F1B91" w:rsidRDefault="009F1B91" w:rsidP="009F1B91">
      <w:pPr>
        <w:rPr>
          <w:rFonts w:ascii="Arial" w:hAnsi="Arial" w:cs="Arial"/>
          <w:b/>
          <w:bCs/>
          <w:sz w:val="20"/>
          <w:szCs w:val="20"/>
        </w:rPr>
      </w:pPr>
      <w:r w:rsidRPr="009F1B91">
        <w:rPr>
          <w:rFonts w:ascii="Arial" w:hAnsi="Arial" w:cs="Arial"/>
          <w:b/>
          <w:bCs/>
          <w:sz w:val="20"/>
          <w:szCs w:val="20"/>
        </w:rPr>
        <w:t>Sauf dispositions spécifiques, notamment pour les fratries à l’article 90-1 du « socle</w:t>
      </w:r>
      <w:r>
        <w:rPr>
          <w:rFonts w:ascii="Arial" w:hAnsi="Arial" w:cs="Arial"/>
          <w:b/>
          <w:bCs/>
          <w:sz w:val="20"/>
          <w:szCs w:val="20"/>
        </w:rPr>
        <w:t xml:space="preserve"> </w:t>
      </w:r>
      <w:r w:rsidRPr="009F1B91">
        <w:rPr>
          <w:rFonts w:ascii="Arial" w:hAnsi="Arial" w:cs="Arial"/>
          <w:b/>
          <w:bCs/>
          <w:sz w:val="20"/>
          <w:szCs w:val="20"/>
        </w:rPr>
        <w:t>assistant maternel » de la convention collective, l’ancienneté est appréciée par contrat de</w:t>
      </w:r>
      <w:r>
        <w:rPr>
          <w:rFonts w:ascii="Arial" w:hAnsi="Arial" w:cs="Arial"/>
          <w:b/>
          <w:bCs/>
          <w:sz w:val="20"/>
          <w:szCs w:val="20"/>
        </w:rPr>
        <w:t xml:space="preserve"> </w:t>
      </w:r>
      <w:r w:rsidRPr="009F1B91">
        <w:rPr>
          <w:rFonts w:ascii="Arial" w:hAnsi="Arial" w:cs="Arial"/>
          <w:b/>
          <w:bCs/>
          <w:sz w:val="20"/>
          <w:szCs w:val="20"/>
        </w:rPr>
        <w:t>travail.</w:t>
      </w:r>
    </w:p>
    <w:p w:rsidR="009F1B91" w:rsidRPr="009F1B91" w:rsidRDefault="009F1B91" w:rsidP="009F1B91">
      <w:pPr>
        <w:rPr>
          <w:rFonts w:ascii="Arial" w:hAnsi="Arial" w:cs="Arial"/>
          <w:sz w:val="20"/>
          <w:szCs w:val="20"/>
        </w:rPr>
      </w:pPr>
      <w:r w:rsidRPr="009F1B91">
        <w:rPr>
          <w:rFonts w:ascii="Arial" w:hAnsi="Arial" w:cs="Arial"/>
          <w:b/>
          <w:bCs/>
          <w:sz w:val="20"/>
          <w:szCs w:val="20"/>
        </w:rPr>
        <w:t xml:space="preserve">Son décompte </w:t>
      </w:r>
      <w:r w:rsidRPr="009F1B91">
        <w:rPr>
          <w:rFonts w:ascii="Arial" w:hAnsi="Arial" w:cs="Arial"/>
          <w:sz w:val="20"/>
          <w:szCs w:val="20"/>
        </w:rPr>
        <w:t>débute à la date d’effet de l’embauche et se termine à la date de fin de ce</w:t>
      </w:r>
      <w:r>
        <w:rPr>
          <w:rFonts w:ascii="Arial" w:hAnsi="Arial" w:cs="Arial"/>
          <w:sz w:val="20"/>
          <w:szCs w:val="20"/>
        </w:rPr>
        <w:t xml:space="preserve"> </w:t>
      </w:r>
      <w:r w:rsidRPr="009F1B91">
        <w:rPr>
          <w:rFonts w:ascii="Arial" w:hAnsi="Arial" w:cs="Arial"/>
          <w:sz w:val="20"/>
          <w:szCs w:val="20"/>
        </w:rPr>
        <w:t>contrat de travail.</w:t>
      </w:r>
    </w:p>
    <w:p w:rsidR="009F1B91" w:rsidRPr="009F1B91" w:rsidRDefault="009F1B91" w:rsidP="009F1B91">
      <w:pPr>
        <w:rPr>
          <w:rFonts w:ascii="Arial" w:hAnsi="Arial" w:cs="Arial"/>
          <w:sz w:val="20"/>
          <w:szCs w:val="20"/>
        </w:rPr>
      </w:pPr>
      <w:r w:rsidRPr="009F1B91">
        <w:rPr>
          <w:rFonts w:ascii="Arial" w:hAnsi="Arial" w:cs="Arial"/>
          <w:sz w:val="20"/>
          <w:szCs w:val="20"/>
        </w:rPr>
        <w:t>Certaines périodes non travaillées sont assimilées à du temps de travail effectif et doivent</w:t>
      </w:r>
      <w:r>
        <w:rPr>
          <w:rFonts w:ascii="Arial" w:hAnsi="Arial" w:cs="Arial"/>
          <w:sz w:val="20"/>
          <w:szCs w:val="20"/>
        </w:rPr>
        <w:t xml:space="preserve"> </w:t>
      </w:r>
      <w:r w:rsidRPr="009F1B91">
        <w:rPr>
          <w:rFonts w:ascii="Arial" w:hAnsi="Arial" w:cs="Arial"/>
          <w:sz w:val="20"/>
          <w:szCs w:val="20"/>
        </w:rPr>
        <w:t>donc être intégrées dans le calcul de l’ancienneté. A l’inverse, certaines absences suspendent</w:t>
      </w:r>
      <w:r>
        <w:rPr>
          <w:rFonts w:ascii="Arial" w:hAnsi="Arial" w:cs="Arial"/>
          <w:sz w:val="20"/>
          <w:szCs w:val="20"/>
        </w:rPr>
        <w:t xml:space="preserve"> </w:t>
      </w:r>
      <w:r w:rsidRPr="009F1B91">
        <w:rPr>
          <w:rFonts w:ascii="Arial" w:hAnsi="Arial" w:cs="Arial"/>
          <w:sz w:val="20"/>
          <w:szCs w:val="20"/>
        </w:rPr>
        <w:t>l’ancienneté du salarié.</w:t>
      </w:r>
    </w:p>
    <w:p w:rsidR="009F1B91" w:rsidRPr="009F1B91" w:rsidRDefault="009F1B91" w:rsidP="009F1B91">
      <w:pPr>
        <w:rPr>
          <w:rFonts w:ascii="Arial" w:hAnsi="Arial" w:cs="Arial"/>
          <w:b/>
          <w:bCs/>
          <w:sz w:val="20"/>
          <w:szCs w:val="20"/>
          <w:u w:val="single"/>
        </w:rPr>
      </w:pPr>
      <w:r w:rsidRPr="009F1B91">
        <w:rPr>
          <w:rFonts w:ascii="Arial" w:hAnsi="Arial" w:cs="Arial"/>
          <w:b/>
          <w:bCs/>
          <w:sz w:val="20"/>
          <w:szCs w:val="20"/>
          <w:u w:val="single"/>
        </w:rPr>
        <w:t>1. Les périodes prises en compte dans le calcul de l’ancienneté</w:t>
      </w:r>
    </w:p>
    <w:p w:rsidR="009F1B91" w:rsidRDefault="009F1B91" w:rsidP="009F1B91">
      <w:pPr>
        <w:rPr>
          <w:rFonts w:ascii="Arial" w:hAnsi="Arial" w:cs="Arial"/>
          <w:sz w:val="20"/>
          <w:szCs w:val="20"/>
        </w:rPr>
      </w:pPr>
      <w:r w:rsidRPr="009F1B91">
        <w:rPr>
          <w:rFonts w:ascii="Arial" w:hAnsi="Arial" w:cs="Arial"/>
          <w:sz w:val="20"/>
          <w:szCs w:val="20"/>
        </w:rPr>
        <w:t>Sont notamment pris en compte pour la détermination d’ancienneté :</w:t>
      </w:r>
    </w:p>
    <w:p w:rsidR="009F1B91" w:rsidRPr="009F1B91" w:rsidRDefault="009F1B91" w:rsidP="009F1B91">
      <w:pPr>
        <w:pStyle w:val="Paragraphedeliste"/>
        <w:numPr>
          <w:ilvl w:val="0"/>
          <w:numId w:val="1"/>
        </w:numPr>
        <w:rPr>
          <w:rFonts w:ascii="Arial" w:hAnsi="Arial" w:cs="Arial"/>
          <w:sz w:val="20"/>
          <w:szCs w:val="20"/>
        </w:rPr>
      </w:pPr>
      <w:r w:rsidRPr="009F1B91">
        <w:rPr>
          <w:rFonts w:ascii="Arial" w:hAnsi="Arial" w:cs="Arial"/>
          <w:sz w:val="20"/>
          <w:szCs w:val="20"/>
        </w:rPr>
        <w:t>Les jours fériés à l’exception des jours fériés tombant sur une semaine non travaillée prévue</w:t>
      </w:r>
      <w:r>
        <w:rPr>
          <w:rFonts w:ascii="Arial" w:hAnsi="Arial" w:cs="Arial"/>
          <w:sz w:val="20"/>
          <w:szCs w:val="20"/>
        </w:rPr>
        <w:t xml:space="preserve"> </w:t>
      </w:r>
      <w:r w:rsidRPr="009F1B91">
        <w:rPr>
          <w:rFonts w:ascii="Arial" w:hAnsi="Arial" w:cs="Arial"/>
          <w:sz w:val="20"/>
          <w:szCs w:val="20"/>
        </w:rPr>
        <w:t>au contrat de travail ;</w:t>
      </w:r>
    </w:p>
    <w:p w:rsidR="009F1B91" w:rsidRPr="009F1B91" w:rsidRDefault="009F1B91" w:rsidP="009F1B91">
      <w:pPr>
        <w:pStyle w:val="Paragraphedeliste"/>
        <w:numPr>
          <w:ilvl w:val="0"/>
          <w:numId w:val="1"/>
        </w:numPr>
        <w:rPr>
          <w:rFonts w:ascii="Arial" w:hAnsi="Arial" w:cs="Arial"/>
          <w:sz w:val="20"/>
          <w:szCs w:val="20"/>
        </w:rPr>
      </w:pPr>
      <w:r w:rsidRPr="009F1B91">
        <w:rPr>
          <w:rFonts w:ascii="Arial" w:hAnsi="Arial" w:cs="Arial"/>
          <w:sz w:val="20"/>
          <w:szCs w:val="20"/>
        </w:rPr>
        <w:t>Les périodes de prise des congés acquis par le salarié ;</w:t>
      </w:r>
    </w:p>
    <w:p w:rsidR="009F1B91" w:rsidRPr="009F1B91" w:rsidRDefault="009F1B91" w:rsidP="009F1B91">
      <w:pPr>
        <w:pStyle w:val="Paragraphedeliste"/>
        <w:numPr>
          <w:ilvl w:val="0"/>
          <w:numId w:val="1"/>
        </w:numPr>
        <w:rPr>
          <w:rFonts w:ascii="Arial" w:hAnsi="Arial" w:cs="Arial"/>
          <w:sz w:val="20"/>
          <w:szCs w:val="20"/>
        </w:rPr>
      </w:pPr>
      <w:r w:rsidRPr="009F1B91">
        <w:rPr>
          <w:rFonts w:ascii="Arial" w:hAnsi="Arial" w:cs="Arial"/>
          <w:sz w:val="20"/>
          <w:szCs w:val="20"/>
        </w:rPr>
        <w:t>La période de congé maternité, de paternité, d’accueil de l’enfant et d’adoption ;</w:t>
      </w:r>
    </w:p>
    <w:p w:rsidR="009F1B91" w:rsidRPr="009F1B91" w:rsidRDefault="009F1B91" w:rsidP="009F1B91">
      <w:pPr>
        <w:pStyle w:val="Paragraphedeliste"/>
        <w:numPr>
          <w:ilvl w:val="0"/>
          <w:numId w:val="1"/>
        </w:numPr>
        <w:rPr>
          <w:rFonts w:ascii="Arial" w:hAnsi="Arial" w:cs="Arial"/>
          <w:sz w:val="20"/>
          <w:szCs w:val="20"/>
        </w:rPr>
      </w:pPr>
      <w:r w:rsidRPr="009F1B91">
        <w:rPr>
          <w:rFonts w:ascii="Arial" w:hAnsi="Arial" w:cs="Arial"/>
          <w:sz w:val="20"/>
          <w:szCs w:val="20"/>
        </w:rPr>
        <w:t>Le congé parental uniquement pour la moitié de sa durée ;</w:t>
      </w:r>
    </w:p>
    <w:p w:rsidR="009F1B91" w:rsidRPr="009F1B91" w:rsidRDefault="009F1B91" w:rsidP="009F1B91">
      <w:pPr>
        <w:pStyle w:val="Paragraphedeliste"/>
        <w:numPr>
          <w:ilvl w:val="0"/>
          <w:numId w:val="1"/>
        </w:numPr>
        <w:rPr>
          <w:rFonts w:ascii="Arial" w:hAnsi="Arial" w:cs="Arial"/>
          <w:sz w:val="20"/>
          <w:szCs w:val="20"/>
        </w:rPr>
      </w:pPr>
      <w:r w:rsidRPr="009F1B91">
        <w:rPr>
          <w:rFonts w:ascii="Arial" w:hAnsi="Arial" w:cs="Arial"/>
          <w:sz w:val="20"/>
          <w:szCs w:val="20"/>
        </w:rPr>
        <w:t>Les congés pour évènements familiaux ;</w:t>
      </w:r>
    </w:p>
    <w:p w:rsidR="009F1B91" w:rsidRPr="009F1B91" w:rsidRDefault="009F1B91" w:rsidP="009F1B91">
      <w:pPr>
        <w:pStyle w:val="Paragraphedeliste"/>
        <w:numPr>
          <w:ilvl w:val="0"/>
          <w:numId w:val="1"/>
        </w:numPr>
        <w:rPr>
          <w:rFonts w:ascii="Arial" w:hAnsi="Arial" w:cs="Arial"/>
          <w:sz w:val="20"/>
          <w:szCs w:val="20"/>
        </w:rPr>
      </w:pPr>
      <w:r w:rsidRPr="009F1B91">
        <w:rPr>
          <w:rFonts w:ascii="Arial" w:hAnsi="Arial" w:cs="Arial"/>
          <w:sz w:val="20"/>
          <w:szCs w:val="20"/>
        </w:rPr>
        <w:t>Le congé pour la journée de la défense et de la citoyenneté ;</w:t>
      </w:r>
    </w:p>
    <w:p w:rsidR="009F1B91" w:rsidRPr="009F1B91" w:rsidRDefault="009F1B91" w:rsidP="009F1B91">
      <w:pPr>
        <w:pStyle w:val="Paragraphedeliste"/>
        <w:numPr>
          <w:ilvl w:val="0"/>
          <w:numId w:val="1"/>
        </w:numPr>
        <w:rPr>
          <w:rFonts w:ascii="Arial" w:hAnsi="Arial" w:cs="Arial"/>
          <w:sz w:val="20"/>
          <w:szCs w:val="20"/>
        </w:rPr>
      </w:pPr>
      <w:r w:rsidRPr="009F1B91">
        <w:rPr>
          <w:rFonts w:ascii="Arial" w:hAnsi="Arial" w:cs="Arial"/>
          <w:sz w:val="20"/>
          <w:szCs w:val="20"/>
        </w:rPr>
        <w:t>Le congé pour assister à la cérémonie d'accueil dans la citoyenneté française ;</w:t>
      </w:r>
    </w:p>
    <w:p w:rsidR="009F1B91" w:rsidRPr="009F1B91" w:rsidRDefault="009F1B91" w:rsidP="009F1B91">
      <w:pPr>
        <w:pStyle w:val="Paragraphedeliste"/>
        <w:numPr>
          <w:ilvl w:val="0"/>
          <w:numId w:val="1"/>
        </w:numPr>
        <w:rPr>
          <w:rFonts w:ascii="Arial" w:hAnsi="Arial" w:cs="Arial"/>
          <w:sz w:val="20"/>
          <w:szCs w:val="20"/>
        </w:rPr>
      </w:pPr>
      <w:r w:rsidRPr="009F1B91">
        <w:rPr>
          <w:rFonts w:ascii="Arial" w:hAnsi="Arial" w:cs="Arial"/>
          <w:sz w:val="20"/>
          <w:szCs w:val="20"/>
        </w:rPr>
        <w:t>Le congé de présence parentale ;</w:t>
      </w:r>
    </w:p>
    <w:p w:rsidR="009F1B91" w:rsidRPr="009F1B91" w:rsidRDefault="009F1B91" w:rsidP="009F1B91">
      <w:pPr>
        <w:pStyle w:val="Paragraphedeliste"/>
        <w:numPr>
          <w:ilvl w:val="0"/>
          <w:numId w:val="1"/>
        </w:numPr>
        <w:rPr>
          <w:rFonts w:ascii="Arial" w:hAnsi="Arial" w:cs="Arial"/>
          <w:sz w:val="20"/>
          <w:szCs w:val="20"/>
        </w:rPr>
      </w:pPr>
      <w:r w:rsidRPr="009F1B91">
        <w:rPr>
          <w:rFonts w:ascii="Arial" w:hAnsi="Arial" w:cs="Arial"/>
          <w:sz w:val="20"/>
          <w:szCs w:val="20"/>
        </w:rPr>
        <w:t>La période de suspension du contrat de travail pour cause de maladie professionnelle,</w:t>
      </w:r>
      <w:r>
        <w:rPr>
          <w:rFonts w:ascii="Arial" w:hAnsi="Arial" w:cs="Arial"/>
          <w:sz w:val="20"/>
          <w:szCs w:val="20"/>
        </w:rPr>
        <w:t xml:space="preserve"> </w:t>
      </w:r>
      <w:r w:rsidRPr="009F1B91">
        <w:rPr>
          <w:rFonts w:ascii="Arial" w:hAnsi="Arial" w:cs="Arial"/>
          <w:sz w:val="20"/>
          <w:szCs w:val="20"/>
        </w:rPr>
        <w:t>d’accident de travail et d’accident de trajet ;</w:t>
      </w:r>
    </w:p>
    <w:p w:rsidR="009F1B91" w:rsidRPr="009F1B91" w:rsidRDefault="009F1B91" w:rsidP="009F1B91">
      <w:pPr>
        <w:pStyle w:val="Paragraphedeliste"/>
        <w:numPr>
          <w:ilvl w:val="0"/>
          <w:numId w:val="1"/>
        </w:numPr>
        <w:rPr>
          <w:rFonts w:ascii="Arial" w:hAnsi="Arial" w:cs="Arial"/>
          <w:sz w:val="20"/>
          <w:szCs w:val="20"/>
        </w:rPr>
      </w:pPr>
      <w:r w:rsidRPr="009F1B91">
        <w:rPr>
          <w:rFonts w:ascii="Arial" w:hAnsi="Arial" w:cs="Arial"/>
          <w:sz w:val="20"/>
          <w:szCs w:val="20"/>
        </w:rPr>
        <w:t>Les absences des salariés de la branche pour la participation aux commissions paritaires de la</w:t>
      </w:r>
      <w:r>
        <w:rPr>
          <w:rFonts w:ascii="Arial" w:hAnsi="Arial" w:cs="Arial"/>
          <w:sz w:val="20"/>
          <w:szCs w:val="20"/>
        </w:rPr>
        <w:t xml:space="preserve"> </w:t>
      </w:r>
      <w:r w:rsidRPr="009F1B91">
        <w:rPr>
          <w:rFonts w:ascii="Arial" w:hAnsi="Arial" w:cs="Arial"/>
          <w:sz w:val="20"/>
          <w:szCs w:val="20"/>
        </w:rPr>
        <w:t>branche ;</w:t>
      </w:r>
    </w:p>
    <w:p w:rsidR="009F1B91" w:rsidRPr="009F1B91" w:rsidRDefault="009F1B91" w:rsidP="009F1B91">
      <w:pPr>
        <w:pStyle w:val="Paragraphedeliste"/>
        <w:numPr>
          <w:ilvl w:val="0"/>
          <w:numId w:val="1"/>
        </w:numPr>
        <w:rPr>
          <w:rFonts w:ascii="Arial" w:hAnsi="Arial" w:cs="Arial"/>
          <w:sz w:val="20"/>
          <w:szCs w:val="20"/>
        </w:rPr>
      </w:pPr>
      <w:r w:rsidRPr="009F1B91">
        <w:rPr>
          <w:rFonts w:ascii="Arial" w:hAnsi="Arial" w:cs="Arial"/>
          <w:sz w:val="20"/>
          <w:szCs w:val="20"/>
        </w:rPr>
        <w:t>Les absences des salariés de la branche pour leur participation à la vie statutaire de leur</w:t>
      </w:r>
      <w:r>
        <w:rPr>
          <w:rFonts w:ascii="Arial" w:hAnsi="Arial" w:cs="Arial"/>
          <w:sz w:val="20"/>
          <w:szCs w:val="20"/>
        </w:rPr>
        <w:t xml:space="preserve"> </w:t>
      </w:r>
      <w:r w:rsidRPr="009F1B91">
        <w:rPr>
          <w:rFonts w:ascii="Arial" w:hAnsi="Arial" w:cs="Arial"/>
          <w:sz w:val="20"/>
          <w:szCs w:val="20"/>
        </w:rPr>
        <w:t>syndicat ou à une formation syndicale.</w:t>
      </w:r>
    </w:p>
    <w:p w:rsidR="009F1B91" w:rsidRDefault="009F1B91" w:rsidP="009F1B91">
      <w:pPr>
        <w:rPr>
          <w:rFonts w:ascii="Arial" w:hAnsi="Arial" w:cs="Arial"/>
          <w:b/>
          <w:sz w:val="20"/>
          <w:szCs w:val="20"/>
        </w:rPr>
      </w:pPr>
    </w:p>
    <w:p w:rsidR="009F1B91" w:rsidRDefault="009F1B91" w:rsidP="009F1B91">
      <w:pPr>
        <w:rPr>
          <w:rFonts w:ascii="Arial" w:hAnsi="Arial" w:cs="Arial"/>
          <w:b/>
          <w:sz w:val="20"/>
          <w:szCs w:val="20"/>
        </w:rPr>
      </w:pPr>
    </w:p>
    <w:p w:rsidR="009F1B91" w:rsidRDefault="009F1B91" w:rsidP="009F1B91">
      <w:pPr>
        <w:rPr>
          <w:rFonts w:ascii="Arial" w:hAnsi="Arial" w:cs="Arial"/>
          <w:b/>
          <w:sz w:val="20"/>
          <w:szCs w:val="20"/>
        </w:rPr>
      </w:pPr>
    </w:p>
    <w:p w:rsidR="009F1B91" w:rsidRDefault="009F1B91" w:rsidP="009F1B91">
      <w:pPr>
        <w:rPr>
          <w:rFonts w:ascii="Arial" w:hAnsi="Arial" w:cs="Arial"/>
          <w:b/>
          <w:sz w:val="20"/>
          <w:szCs w:val="20"/>
        </w:rPr>
      </w:pPr>
      <w:r w:rsidRPr="009F1B91">
        <w:rPr>
          <w:rFonts w:ascii="Arial" w:hAnsi="Arial" w:cs="Arial"/>
          <w:b/>
          <w:sz w:val="20"/>
          <w:szCs w:val="20"/>
        </w:rPr>
        <w:lastRenderedPageBreak/>
        <w:t>Cette liste n’est pas exhaustive et présente une valeur indicative.</w:t>
      </w:r>
    </w:p>
    <w:p w:rsidR="006469EA" w:rsidRDefault="009F1B91" w:rsidP="009F1B91">
      <w:pPr>
        <w:rPr>
          <w:rFonts w:ascii="Arial" w:hAnsi="Arial" w:cs="Arial"/>
          <w:b/>
          <w:sz w:val="20"/>
          <w:szCs w:val="20"/>
        </w:rPr>
      </w:pPr>
      <w:r>
        <w:rPr>
          <w:rFonts w:ascii="Arial" w:hAnsi="Arial" w:cs="Arial"/>
          <w:b/>
          <w:noProof/>
          <w:sz w:val="20"/>
          <w:szCs w:val="20"/>
          <w:lang w:eastAsia="fr-FR"/>
        </w:rPr>
        <mc:AlternateContent>
          <mc:Choice Requires="wps">
            <w:drawing>
              <wp:anchor distT="0" distB="0" distL="114300" distR="114300" simplePos="0" relativeHeight="251661312" behindDoc="0" locked="0" layoutInCell="1" allowOverlap="1">
                <wp:simplePos x="0" y="0"/>
                <wp:positionH relativeFrom="column">
                  <wp:posOffset>-4850</wp:posOffset>
                </wp:positionH>
                <wp:positionV relativeFrom="paragraph">
                  <wp:posOffset>131661</wp:posOffset>
                </wp:positionV>
                <wp:extent cx="5894961" cy="1906621"/>
                <wp:effectExtent l="0" t="0" r="10795" b="17780"/>
                <wp:wrapNone/>
                <wp:docPr id="6" name="Rectangle 6"/>
                <wp:cNvGraphicFramePr/>
                <a:graphic xmlns:a="http://schemas.openxmlformats.org/drawingml/2006/main">
                  <a:graphicData uri="http://schemas.microsoft.com/office/word/2010/wordprocessingShape">
                    <wps:wsp>
                      <wps:cNvSpPr/>
                      <wps:spPr>
                        <a:xfrm>
                          <a:off x="0" y="0"/>
                          <a:ext cx="5894961" cy="1906621"/>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9F1B91" w:rsidRDefault="009F1B91" w:rsidP="009F1B91">
                            <w:pPr>
                              <w:spacing w:after="0"/>
                              <w:rPr>
                                <w:rFonts w:ascii="Arial" w:hAnsi="Arial" w:cs="Arial"/>
                                <w:b/>
                                <w:i/>
                                <w:sz w:val="20"/>
                                <w:szCs w:val="20"/>
                                <w:u w:val="single"/>
                              </w:rPr>
                            </w:pPr>
                            <w:r w:rsidRPr="009F1B91">
                              <w:rPr>
                                <w:rFonts w:ascii="Arial" w:hAnsi="Arial" w:cs="Arial"/>
                                <w:b/>
                                <w:i/>
                                <w:sz w:val="20"/>
                                <w:szCs w:val="20"/>
                                <w:u w:val="single"/>
                              </w:rPr>
                              <w:t>Illustration</w:t>
                            </w:r>
                          </w:p>
                          <w:p w:rsidR="009F1B91" w:rsidRDefault="009F1B91" w:rsidP="009F1B91">
                            <w:pPr>
                              <w:spacing w:after="0"/>
                              <w:rPr>
                                <w:rFonts w:ascii="Arial" w:hAnsi="Arial" w:cs="Arial"/>
                                <w:i/>
                                <w:sz w:val="20"/>
                                <w:szCs w:val="20"/>
                              </w:rPr>
                            </w:pPr>
                          </w:p>
                          <w:p w:rsidR="009F1B91" w:rsidRDefault="009F1B91" w:rsidP="009F1B91">
                            <w:pPr>
                              <w:spacing w:after="0"/>
                              <w:rPr>
                                <w:rFonts w:ascii="Arial" w:hAnsi="Arial" w:cs="Arial"/>
                                <w:b/>
                                <w:i/>
                                <w:sz w:val="20"/>
                                <w:szCs w:val="20"/>
                              </w:rPr>
                            </w:pPr>
                            <w:r>
                              <w:rPr>
                                <w:rFonts w:ascii="Arial" w:hAnsi="Arial" w:cs="Arial"/>
                                <w:i/>
                                <w:sz w:val="20"/>
                                <w:szCs w:val="20"/>
                              </w:rPr>
                              <w:t xml:space="preserve">Madame x est assistante de vie. Elle a été embauché le </w:t>
                            </w:r>
                            <w:r>
                              <w:rPr>
                                <w:rFonts w:ascii="Arial" w:hAnsi="Arial" w:cs="Arial"/>
                                <w:b/>
                                <w:i/>
                                <w:sz w:val="20"/>
                                <w:szCs w:val="20"/>
                              </w:rPr>
                              <w:t xml:space="preserve">2 septembre 2019 </w:t>
                            </w:r>
                            <w:r>
                              <w:rPr>
                                <w:rFonts w:ascii="Arial" w:hAnsi="Arial" w:cs="Arial"/>
                                <w:i/>
                                <w:sz w:val="20"/>
                                <w:szCs w:val="20"/>
                              </w:rPr>
                              <w:t xml:space="preserve">et son contrat de travail a pris fin le </w:t>
                            </w:r>
                            <w:r>
                              <w:rPr>
                                <w:rFonts w:ascii="Arial" w:hAnsi="Arial" w:cs="Arial"/>
                                <w:b/>
                                <w:i/>
                                <w:sz w:val="20"/>
                                <w:szCs w:val="20"/>
                              </w:rPr>
                              <w:t>10 septembre 2021.</w:t>
                            </w:r>
                          </w:p>
                          <w:p w:rsidR="009F1B91" w:rsidRDefault="009F1B91" w:rsidP="009F1B91">
                            <w:pPr>
                              <w:spacing w:after="0"/>
                              <w:rPr>
                                <w:rFonts w:ascii="Arial" w:hAnsi="Arial" w:cs="Arial"/>
                                <w:b/>
                                <w:i/>
                                <w:sz w:val="20"/>
                                <w:szCs w:val="20"/>
                              </w:rPr>
                            </w:pPr>
                          </w:p>
                          <w:p w:rsidR="009F1B91" w:rsidRDefault="009F1B91" w:rsidP="009F1B91">
                            <w:pPr>
                              <w:spacing w:after="0"/>
                              <w:rPr>
                                <w:rFonts w:ascii="Arial" w:hAnsi="Arial" w:cs="Arial"/>
                                <w:b/>
                                <w:i/>
                                <w:sz w:val="20"/>
                                <w:szCs w:val="20"/>
                              </w:rPr>
                            </w:pPr>
                            <w:r>
                              <w:rPr>
                                <w:rFonts w:ascii="Arial" w:hAnsi="Arial" w:cs="Arial"/>
                                <w:i/>
                                <w:sz w:val="20"/>
                                <w:szCs w:val="20"/>
                              </w:rPr>
                              <w:t xml:space="preserve">Ses seules absences concernent les congés payés qu’elle a régulièrement posés ente le </w:t>
                            </w:r>
                            <w:r>
                              <w:rPr>
                                <w:rFonts w:ascii="Arial" w:hAnsi="Arial" w:cs="Arial"/>
                                <w:b/>
                                <w:i/>
                                <w:sz w:val="20"/>
                                <w:szCs w:val="20"/>
                              </w:rPr>
                              <w:t>2 septembre 2019 et le 10 septembre 2021.</w:t>
                            </w:r>
                          </w:p>
                          <w:p w:rsidR="006469EA" w:rsidRDefault="006469EA" w:rsidP="009F1B91">
                            <w:pPr>
                              <w:spacing w:after="0"/>
                              <w:rPr>
                                <w:rFonts w:ascii="Arial" w:hAnsi="Arial" w:cs="Arial"/>
                                <w:b/>
                                <w:i/>
                                <w:sz w:val="20"/>
                                <w:szCs w:val="20"/>
                              </w:rPr>
                            </w:pPr>
                          </w:p>
                          <w:p w:rsidR="006469EA" w:rsidRDefault="006469EA" w:rsidP="009F1B91">
                            <w:pPr>
                              <w:spacing w:after="0"/>
                              <w:rPr>
                                <w:rFonts w:ascii="Arial" w:hAnsi="Arial" w:cs="Arial"/>
                                <w:i/>
                                <w:sz w:val="20"/>
                                <w:szCs w:val="20"/>
                              </w:rPr>
                            </w:pPr>
                            <w:r>
                              <w:rPr>
                                <w:rFonts w:ascii="Arial" w:hAnsi="Arial" w:cs="Arial"/>
                                <w:i/>
                                <w:sz w:val="20"/>
                                <w:szCs w:val="20"/>
                              </w:rPr>
                              <w:t>Ses congés payés sont pris en compte dans le calcul de l’ancienneté.</w:t>
                            </w:r>
                          </w:p>
                          <w:p w:rsidR="006469EA" w:rsidRDefault="006469EA" w:rsidP="009F1B91">
                            <w:pPr>
                              <w:spacing w:after="0"/>
                              <w:rPr>
                                <w:rFonts w:ascii="Arial" w:hAnsi="Arial" w:cs="Arial"/>
                                <w:i/>
                                <w:sz w:val="20"/>
                                <w:szCs w:val="20"/>
                              </w:rPr>
                            </w:pPr>
                          </w:p>
                          <w:p w:rsidR="006469EA" w:rsidRPr="006469EA" w:rsidRDefault="006469EA" w:rsidP="009F1B91">
                            <w:pPr>
                              <w:spacing w:after="0"/>
                              <w:rPr>
                                <w:rFonts w:ascii="Arial" w:hAnsi="Arial" w:cs="Arial"/>
                                <w:b/>
                                <w:i/>
                                <w:sz w:val="20"/>
                                <w:szCs w:val="20"/>
                              </w:rPr>
                            </w:pPr>
                            <w:r>
                              <w:rPr>
                                <w:rFonts w:ascii="Arial" w:hAnsi="Arial" w:cs="Arial"/>
                                <w:i/>
                                <w:sz w:val="20"/>
                                <w:szCs w:val="20"/>
                              </w:rPr>
                              <w:t xml:space="preserve">Au titre de son contrat de travail, Madame x a donc acquis </w:t>
                            </w:r>
                            <w:r>
                              <w:rPr>
                                <w:rFonts w:ascii="Arial" w:hAnsi="Arial" w:cs="Arial"/>
                                <w:b/>
                                <w:i/>
                                <w:sz w:val="20"/>
                                <w:szCs w:val="20"/>
                              </w:rPr>
                              <w:t>2 ans d’ancienneté et 9 jours</w:t>
                            </w:r>
                          </w:p>
                          <w:p w:rsidR="009F1B91" w:rsidRDefault="009F1B91" w:rsidP="009F1B91">
                            <w:pPr>
                              <w:spacing w:after="0"/>
                              <w:rPr>
                                <w:rFonts w:ascii="Arial" w:hAnsi="Arial" w:cs="Arial"/>
                                <w:b/>
                                <w:sz w:val="20"/>
                                <w:szCs w:val="20"/>
                                <w:u w:val="single"/>
                              </w:rPr>
                            </w:pPr>
                          </w:p>
                          <w:p w:rsidR="009F1B91" w:rsidRPr="009F1B91" w:rsidRDefault="009F1B91" w:rsidP="009F1B91">
                            <w:pPr>
                              <w:spacing w:after="0"/>
                              <w:rPr>
                                <w:rFonts w:ascii="Arial" w:hAnsi="Arial" w:cs="Arial"/>
                                <w:i/>
                                <w:sz w:val="20"/>
                                <w:szCs w:val="20"/>
                              </w:rPr>
                            </w:pPr>
                          </w:p>
                          <w:p w:rsidR="009F1B91" w:rsidRPr="009F1B91" w:rsidRDefault="009F1B91" w:rsidP="009F1B91">
                            <w:pPr>
                              <w:rPr>
                                <w:rFonts w:ascii="Arial" w:hAnsi="Arial" w:cs="Arial"/>
                                <w:b/>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8" style="position:absolute;margin-left:-.4pt;margin-top:10.35pt;width:464.15pt;height:150.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" fillcolor="#c3c3c3 [2166]" strokecolor="#a5a5a5 [3206]" strokeweight=".5pt">
                <v:fill color2="#b6b6b6 [2614]" rotate="t" colors="0 #d2d2d2;.5 #c8c8c8;1 silver" focus="100%" type="gradient">
                  <o:fill v:ext="view" type="gradientUnscaled"/>
                </v:fill>
                <v:textbox>
                  <w:txbxContent>
                    <w:p w:rsidR="009F1B91" w:rsidRDefault="009F1B91" w:rsidP="009F1B91">
                      <w:pPr>
                        <w:spacing w:after="0"/>
                        <w:rPr>
                          <w:rFonts w:ascii="Arial" w:hAnsi="Arial" w:cs="Arial"/>
                          <w:b/>
                          <w:i/>
                          <w:sz w:val="20"/>
                          <w:szCs w:val="20"/>
                          <w:u w:val="single"/>
                        </w:rPr>
                      </w:pPr>
                      <w:r w:rsidRPr="009F1B91">
                        <w:rPr>
                          <w:rFonts w:ascii="Arial" w:hAnsi="Arial" w:cs="Arial"/>
                          <w:b/>
                          <w:i/>
                          <w:sz w:val="20"/>
                          <w:szCs w:val="20"/>
                          <w:u w:val="single"/>
                        </w:rPr>
                        <w:t>Illustration</w:t>
                      </w:r>
                    </w:p>
                    <w:p w:rsidR="009F1B91" w:rsidRDefault="009F1B91" w:rsidP="009F1B91">
                      <w:pPr>
                        <w:spacing w:after="0"/>
                        <w:rPr>
                          <w:rFonts w:ascii="Arial" w:hAnsi="Arial" w:cs="Arial"/>
                          <w:i/>
                          <w:sz w:val="20"/>
                          <w:szCs w:val="20"/>
                        </w:rPr>
                      </w:pPr>
                    </w:p>
                    <w:p w:rsidR="009F1B91" w:rsidRDefault="009F1B91" w:rsidP="009F1B91">
                      <w:pPr>
                        <w:spacing w:after="0"/>
                        <w:rPr>
                          <w:rFonts w:ascii="Arial" w:hAnsi="Arial" w:cs="Arial"/>
                          <w:b/>
                          <w:i/>
                          <w:sz w:val="20"/>
                          <w:szCs w:val="20"/>
                        </w:rPr>
                      </w:pPr>
                      <w:r>
                        <w:rPr>
                          <w:rFonts w:ascii="Arial" w:hAnsi="Arial" w:cs="Arial"/>
                          <w:i/>
                          <w:sz w:val="20"/>
                          <w:szCs w:val="20"/>
                        </w:rPr>
                        <w:t xml:space="preserve">Madame x est assistante de vie. Elle a été embauché le </w:t>
                      </w:r>
                      <w:r>
                        <w:rPr>
                          <w:rFonts w:ascii="Arial" w:hAnsi="Arial" w:cs="Arial"/>
                          <w:b/>
                          <w:i/>
                          <w:sz w:val="20"/>
                          <w:szCs w:val="20"/>
                        </w:rPr>
                        <w:t xml:space="preserve">2 septembre 2019 </w:t>
                      </w:r>
                      <w:r>
                        <w:rPr>
                          <w:rFonts w:ascii="Arial" w:hAnsi="Arial" w:cs="Arial"/>
                          <w:i/>
                          <w:sz w:val="20"/>
                          <w:szCs w:val="20"/>
                        </w:rPr>
                        <w:t xml:space="preserve">et son contrat de travail a pris fin le </w:t>
                      </w:r>
                      <w:r>
                        <w:rPr>
                          <w:rFonts w:ascii="Arial" w:hAnsi="Arial" w:cs="Arial"/>
                          <w:b/>
                          <w:i/>
                          <w:sz w:val="20"/>
                          <w:szCs w:val="20"/>
                        </w:rPr>
                        <w:t>10 septembre 2021.</w:t>
                      </w:r>
                    </w:p>
                    <w:p w:rsidR="009F1B91" w:rsidRDefault="009F1B91" w:rsidP="009F1B91">
                      <w:pPr>
                        <w:spacing w:after="0"/>
                        <w:rPr>
                          <w:rFonts w:ascii="Arial" w:hAnsi="Arial" w:cs="Arial"/>
                          <w:b/>
                          <w:i/>
                          <w:sz w:val="20"/>
                          <w:szCs w:val="20"/>
                        </w:rPr>
                      </w:pPr>
                    </w:p>
                    <w:p w:rsidR="009F1B91" w:rsidRDefault="009F1B91" w:rsidP="009F1B91">
                      <w:pPr>
                        <w:spacing w:after="0"/>
                        <w:rPr>
                          <w:rFonts w:ascii="Arial" w:hAnsi="Arial" w:cs="Arial"/>
                          <w:b/>
                          <w:i/>
                          <w:sz w:val="20"/>
                          <w:szCs w:val="20"/>
                        </w:rPr>
                      </w:pPr>
                      <w:r>
                        <w:rPr>
                          <w:rFonts w:ascii="Arial" w:hAnsi="Arial" w:cs="Arial"/>
                          <w:i/>
                          <w:sz w:val="20"/>
                          <w:szCs w:val="20"/>
                        </w:rPr>
                        <w:t xml:space="preserve">Ses seules absences concernent les congés payés qu’elle a régulièrement posés ente le </w:t>
                      </w:r>
                      <w:r>
                        <w:rPr>
                          <w:rFonts w:ascii="Arial" w:hAnsi="Arial" w:cs="Arial"/>
                          <w:b/>
                          <w:i/>
                          <w:sz w:val="20"/>
                          <w:szCs w:val="20"/>
                        </w:rPr>
                        <w:t>2 septembre 2019 et le 10 septembre 2021.</w:t>
                      </w:r>
                    </w:p>
                    <w:p w:rsidR="006469EA" w:rsidRDefault="006469EA" w:rsidP="009F1B91">
                      <w:pPr>
                        <w:spacing w:after="0"/>
                        <w:rPr>
                          <w:rFonts w:ascii="Arial" w:hAnsi="Arial" w:cs="Arial"/>
                          <w:b/>
                          <w:i/>
                          <w:sz w:val="20"/>
                          <w:szCs w:val="20"/>
                        </w:rPr>
                      </w:pPr>
                    </w:p>
                    <w:p w:rsidR="006469EA" w:rsidRDefault="006469EA" w:rsidP="009F1B91">
                      <w:pPr>
                        <w:spacing w:after="0"/>
                        <w:rPr>
                          <w:rFonts w:ascii="Arial" w:hAnsi="Arial" w:cs="Arial"/>
                          <w:i/>
                          <w:sz w:val="20"/>
                          <w:szCs w:val="20"/>
                        </w:rPr>
                      </w:pPr>
                      <w:r>
                        <w:rPr>
                          <w:rFonts w:ascii="Arial" w:hAnsi="Arial" w:cs="Arial"/>
                          <w:i/>
                          <w:sz w:val="20"/>
                          <w:szCs w:val="20"/>
                        </w:rPr>
                        <w:t>Ses congés payés sont pris en compte dans le calcul de l’ancienneté.</w:t>
                      </w:r>
                    </w:p>
                    <w:p w:rsidR="006469EA" w:rsidRDefault="006469EA" w:rsidP="009F1B91">
                      <w:pPr>
                        <w:spacing w:after="0"/>
                        <w:rPr>
                          <w:rFonts w:ascii="Arial" w:hAnsi="Arial" w:cs="Arial"/>
                          <w:i/>
                          <w:sz w:val="20"/>
                          <w:szCs w:val="20"/>
                        </w:rPr>
                      </w:pPr>
                    </w:p>
                    <w:p w:rsidR="006469EA" w:rsidRPr="006469EA" w:rsidRDefault="006469EA" w:rsidP="009F1B91">
                      <w:pPr>
                        <w:spacing w:after="0"/>
                        <w:rPr>
                          <w:rFonts w:ascii="Arial" w:hAnsi="Arial" w:cs="Arial"/>
                          <w:b/>
                          <w:i/>
                          <w:sz w:val="20"/>
                          <w:szCs w:val="20"/>
                        </w:rPr>
                      </w:pPr>
                      <w:r>
                        <w:rPr>
                          <w:rFonts w:ascii="Arial" w:hAnsi="Arial" w:cs="Arial"/>
                          <w:i/>
                          <w:sz w:val="20"/>
                          <w:szCs w:val="20"/>
                        </w:rPr>
                        <w:t xml:space="preserve">Au titre de son contrat de travail, Madame x a donc acquis </w:t>
                      </w:r>
                      <w:r>
                        <w:rPr>
                          <w:rFonts w:ascii="Arial" w:hAnsi="Arial" w:cs="Arial"/>
                          <w:b/>
                          <w:i/>
                          <w:sz w:val="20"/>
                          <w:szCs w:val="20"/>
                        </w:rPr>
                        <w:t>2 ans d’ancienneté et 9 jours</w:t>
                      </w:r>
                    </w:p>
                    <w:p w:rsidR="009F1B91" w:rsidRDefault="009F1B91" w:rsidP="009F1B91">
                      <w:pPr>
                        <w:spacing w:after="0"/>
                        <w:rPr>
                          <w:rFonts w:ascii="Arial" w:hAnsi="Arial" w:cs="Arial"/>
                          <w:b/>
                          <w:sz w:val="20"/>
                          <w:szCs w:val="20"/>
                          <w:u w:val="single"/>
                        </w:rPr>
                      </w:pPr>
                    </w:p>
                    <w:p w:rsidR="009F1B91" w:rsidRPr="009F1B91" w:rsidRDefault="009F1B91" w:rsidP="009F1B91">
                      <w:pPr>
                        <w:spacing w:after="0"/>
                        <w:rPr>
                          <w:rFonts w:ascii="Arial" w:hAnsi="Arial" w:cs="Arial"/>
                          <w:i/>
                          <w:sz w:val="20"/>
                          <w:szCs w:val="20"/>
                        </w:rPr>
                      </w:pPr>
                    </w:p>
                    <w:p w:rsidR="009F1B91" w:rsidRPr="009F1B91" w:rsidRDefault="009F1B91" w:rsidP="009F1B91">
                      <w:pPr>
                        <w:rPr>
                          <w:rFonts w:ascii="Arial" w:hAnsi="Arial" w:cs="Arial"/>
                          <w:b/>
                          <w:sz w:val="20"/>
                          <w:szCs w:val="20"/>
                          <w:u w:val="single"/>
                        </w:rPr>
                      </w:pPr>
                    </w:p>
                  </w:txbxContent>
                </v:textbox>
              </v:rect>
            </w:pict>
          </mc:Fallback>
        </mc:AlternateContent>
      </w:r>
    </w:p>
    <w:p w:rsidR="006469EA" w:rsidRPr="006469EA" w:rsidRDefault="006469EA" w:rsidP="006469EA">
      <w:pPr>
        <w:rPr>
          <w:rFonts w:ascii="Arial" w:hAnsi="Arial" w:cs="Arial"/>
          <w:sz w:val="20"/>
          <w:szCs w:val="20"/>
        </w:rPr>
      </w:pPr>
    </w:p>
    <w:p w:rsidR="006469EA" w:rsidRPr="006469EA" w:rsidRDefault="006469EA" w:rsidP="006469EA">
      <w:pPr>
        <w:rPr>
          <w:rFonts w:ascii="Arial" w:hAnsi="Arial" w:cs="Arial"/>
          <w:sz w:val="20"/>
          <w:szCs w:val="20"/>
        </w:rPr>
      </w:pPr>
    </w:p>
    <w:p w:rsidR="006469EA" w:rsidRPr="006469EA" w:rsidRDefault="006469EA" w:rsidP="006469EA">
      <w:pPr>
        <w:rPr>
          <w:rFonts w:ascii="Arial" w:hAnsi="Arial" w:cs="Arial"/>
          <w:sz w:val="20"/>
          <w:szCs w:val="20"/>
        </w:rPr>
      </w:pPr>
    </w:p>
    <w:p w:rsidR="006469EA" w:rsidRPr="006469EA" w:rsidRDefault="006469EA" w:rsidP="006469EA">
      <w:pPr>
        <w:rPr>
          <w:rFonts w:ascii="Arial" w:hAnsi="Arial" w:cs="Arial"/>
          <w:sz w:val="20"/>
          <w:szCs w:val="20"/>
        </w:rPr>
      </w:pPr>
    </w:p>
    <w:p w:rsidR="006469EA" w:rsidRPr="006469EA" w:rsidRDefault="006469EA" w:rsidP="006469EA">
      <w:pPr>
        <w:rPr>
          <w:rFonts w:ascii="Arial" w:hAnsi="Arial" w:cs="Arial"/>
          <w:sz w:val="20"/>
          <w:szCs w:val="20"/>
        </w:rPr>
      </w:pPr>
    </w:p>
    <w:p w:rsidR="006469EA" w:rsidRPr="006469EA" w:rsidRDefault="006469EA" w:rsidP="006469EA">
      <w:pPr>
        <w:rPr>
          <w:rFonts w:ascii="Arial" w:hAnsi="Arial" w:cs="Arial"/>
          <w:sz w:val="20"/>
          <w:szCs w:val="20"/>
        </w:rPr>
      </w:pPr>
    </w:p>
    <w:p w:rsidR="006469EA" w:rsidRPr="006469EA" w:rsidRDefault="006469EA" w:rsidP="006469EA">
      <w:pPr>
        <w:rPr>
          <w:rFonts w:ascii="Arial" w:hAnsi="Arial" w:cs="Arial"/>
          <w:sz w:val="20"/>
          <w:szCs w:val="20"/>
        </w:rPr>
      </w:pPr>
    </w:p>
    <w:p w:rsidR="006469EA" w:rsidRDefault="006469EA" w:rsidP="006469EA">
      <w:pPr>
        <w:rPr>
          <w:rFonts w:ascii="Arial" w:hAnsi="Arial" w:cs="Arial"/>
          <w:sz w:val="20"/>
          <w:szCs w:val="20"/>
        </w:rPr>
      </w:pPr>
    </w:p>
    <w:p w:rsidR="006469EA" w:rsidRDefault="006469EA" w:rsidP="006469EA">
      <w:pPr>
        <w:spacing w:after="0"/>
        <w:rPr>
          <w:rFonts w:ascii="Arial" w:hAnsi="Arial" w:cs="Arial"/>
          <w:b/>
          <w:bCs/>
          <w:sz w:val="20"/>
          <w:szCs w:val="20"/>
          <w:u w:val="single"/>
        </w:rPr>
      </w:pPr>
      <w:r w:rsidRPr="006469EA">
        <w:rPr>
          <w:rFonts w:ascii="Arial" w:hAnsi="Arial" w:cs="Arial"/>
          <w:b/>
          <w:bCs/>
          <w:sz w:val="20"/>
          <w:szCs w:val="20"/>
          <w:u w:val="single"/>
        </w:rPr>
        <w:t>2. Les périodes non prises en compte dans le calcul de l’ancienneté</w:t>
      </w:r>
    </w:p>
    <w:p w:rsidR="006469EA" w:rsidRPr="006469EA" w:rsidRDefault="006469EA" w:rsidP="006469EA">
      <w:pPr>
        <w:spacing w:after="0"/>
        <w:rPr>
          <w:rFonts w:ascii="Arial" w:hAnsi="Arial" w:cs="Arial"/>
          <w:b/>
          <w:bCs/>
          <w:sz w:val="20"/>
          <w:szCs w:val="20"/>
          <w:u w:val="single"/>
        </w:rPr>
      </w:pPr>
    </w:p>
    <w:p w:rsidR="006469EA" w:rsidRDefault="006469EA" w:rsidP="006469EA">
      <w:pPr>
        <w:spacing w:after="0"/>
        <w:rPr>
          <w:rFonts w:ascii="Arial" w:hAnsi="Arial" w:cs="Arial"/>
          <w:sz w:val="20"/>
          <w:szCs w:val="20"/>
        </w:rPr>
      </w:pPr>
      <w:r w:rsidRPr="006469EA">
        <w:rPr>
          <w:rFonts w:ascii="Arial" w:hAnsi="Arial" w:cs="Arial"/>
          <w:sz w:val="20"/>
          <w:szCs w:val="20"/>
        </w:rPr>
        <w:t>A l’inverse, certaines absences suspendent l’ancienneté du salarié.</w:t>
      </w:r>
    </w:p>
    <w:p w:rsidR="006469EA" w:rsidRPr="006469EA" w:rsidRDefault="006469EA" w:rsidP="006469EA">
      <w:pPr>
        <w:spacing w:after="0"/>
        <w:rPr>
          <w:rFonts w:ascii="Arial" w:hAnsi="Arial" w:cs="Arial"/>
          <w:sz w:val="20"/>
          <w:szCs w:val="20"/>
        </w:rPr>
      </w:pPr>
    </w:p>
    <w:p w:rsidR="006469EA" w:rsidRPr="006469EA" w:rsidRDefault="006469EA" w:rsidP="006469EA">
      <w:pPr>
        <w:rPr>
          <w:rFonts w:ascii="Arial" w:hAnsi="Arial" w:cs="Arial"/>
          <w:sz w:val="20"/>
          <w:szCs w:val="20"/>
        </w:rPr>
      </w:pPr>
      <w:r w:rsidRPr="006469EA">
        <w:rPr>
          <w:rFonts w:ascii="Arial" w:hAnsi="Arial" w:cs="Arial"/>
          <w:sz w:val="20"/>
          <w:szCs w:val="20"/>
        </w:rPr>
        <w:t>Ne sont notamment pas pris en compte pour la détermination de l’ancienneté :</w:t>
      </w:r>
    </w:p>
    <w:p w:rsidR="006469EA" w:rsidRPr="006469EA" w:rsidRDefault="006469EA" w:rsidP="006469EA">
      <w:pPr>
        <w:pStyle w:val="Paragraphedeliste"/>
        <w:numPr>
          <w:ilvl w:val="0"/>
          <w:numId w:val="2"/>
        </w:numPr>
        <w:rPr>
          <w:rFonts w:ascii="Arial" w:hAnsi="Arial" w:cs="Arial"/>
          <w:sz w:val="20"/>
          <w:szCs w:val="20"/>
        </w:rPr>
      </w:pPr>
      <w:r w:rsidRPr="006469EA">
        <w:rPr>
          <w:rFonts w:ascii="Arial" w:hAnsi="Arial" w:cs="Arial"/>
          <w:sz w:val="20"/>
          <w:szCs w:val="20"/>
        </w:rPr>
        <w:t>L’arrêt de travail pour maladie ou accident non professionnel du salarié ;</w:t>
      </w:r>
    </w:p>
    <w:p w:rsidR="006469EA" w:rsidRPr="006469EA" w:rsidRDefault="006469EA" w:rsidP="006469EA">
      <w:pPr>
        <w:pStyle w:val="Paragraphedeliste"/>
        <w:numPr>
          <w:ilvl w:val="0"/>
          <w:numId w:val="2"/>
        </w:numPr>
        <w:rPr>
          <w:rFonts w:ascii="Arial" w:hAnsi="Arial" w:cs="Arial"/>
          <w:sz w:val="20"/>
          <w:szCs w:val="20"/>
        </w:rPr>
      </w:pPr>
      <w:r w:rsidRPr="006469EA">
        <w:rPr>
          <w:rFonts w:ascii="Arial" w:hAnsi="Arial" w:cs="Arial"/>
          <w:sz w:val="20"/>
          <w:szCs w:val="20"/>
        </w:rPr>
        <w:t>Les congés pour convenance personnelle ;</w:t>
      </w:r>
    </w:p>
    <w:p w:rsidR="006469EA" w:rsidRPr="006469EA" w:rsidRDefault="006469EA" w:rsidP="006469EA">
      <w:pPr>
        <w:pStyle w:val="Paragraphedeliste"/>
        <w:numPr>
          <w:ilvl w:val="0"/>
          <w:numId w:val="2"/>
        </w:numPr>
        <w:rPr>
          <w:rFonts w:ascii="Arial" w:hAnsi="Arial" w:cs="Arial"/>
          <w:sz w:val="20"/>
          <w:szCs w:val="20"/>
        </w:rPr>
      </w:pPr>
      <w:r w:rsidRPr="006469EA">
        <w:rPr>
          <w:rFonts w:ascii="Arial" w:hAnsi="Arial" w:cs="Arial"/>
          <w:sz w:val="20"/>
          <w:szCs w:val="20"/>
        </w:rPr>
        <w:t>Les absences injustifiées du salarié ;</w:t>
      </w:r>
    </w:p>
    <w:p w:rsidR="006469EA" w:rsidRPr="006469EA" w:rsidRDefault="006469EA" w:rsidP="006469EA">
      <w:pPr>
        <w:pStyle w:val="Paragraphedeliste"/>
        <w:numPr>
          <w:ilvl w:val="0"/>
          <w:numId w:val="2"/>
        </w:numPr>
        <w:rPr>
          <w:rFonts w:ascii="Arial" w:hAnsi="Arial" w:cs="Arial"/>
          <w:sz w:val="20"/>
          <w:szCs w:val="20"/>
        </w:rPr>
      </w:pPr>
      <w:r w:rsidRPr="006469EA">
        <w:rPr>
          <w:rFonts w:ascii="Arial" w:hAnsi="Arial" w:cs="Arial"/>
          <w:sz w:val="20"/>
          <w:szCs w:val="20"/>
        </w:rPr>
        <w:t>Le congé pour enfant malade.</w:t>
      </w:r>
    </w:p>
    <w:p w:rsidR="009F1B91" w:rsidRPr="006469EA" w:rsidRDefault="006469EA" w:rsidP="006469EA">
      <w:pPr>
        <w:rPr>
          <w:rFonts w:ascii="Arial" w:hAnsi="Arial" w:cs="Arial"/>
          <w:b/>
          <w:sz w:val="20"/>
          <w:szCs w:val="20"/>
        </w:rPr>
      </w:pPr>
      <w:r>
        <w:rPr>
          <w:rFonts w:ascii="Arial" w:hAnsi="Arial" w:cs="Arial"/>
          <w:b/>
          <w:noProof/>
          <w:sz w:val="20"/>
          <w:szCs w:val="20"/>
          <w:lang w:eastAsia="fr-FR"/>
        </w:rPr>
        <mc:AlternateContent>
          <mc:Choice Requires="wps">
            <w:drawing>
              <wp:anchor distT="0" distB="0" distL="114300" distR="114300" simplePos="0" relativeHeight="251662336" behindDoc="0" locked="0" layoutInCell="1" allowOverlap="1">
                <wp:simplePos x="0" y="0"/>
                <wp:positionH relativeFrom="column">
                  <wp:posOffset>-115097</wp:posOffset>
                </wp:positionH>
                <wp:positionV relativeFrom="paragraph">
                  <wp:posOffset>554328</wp:posOffset>
                </wp:positionV>
                <wp:extent cx="6096000" cy="3547353"/>
                <wp:effectExtent l="0" t="0" r="19050" b="15240"/>
                <wp:wrapNone/>
                <wp:docPr id="7" name="Rectangle 7"/>
                <wp:cNvGraphicFramePr/>
                <a:graphic xmlns:a="http://schemas.openxmlformats.org/drawingml/2006/main">
                  <a:graphicData uri="http://schemas.microsoft.com/office/word/2010/wordprocessingShape">
                    <wps:wsp>
                      <wps:cNvSpPr/>
                      <wps:spPr>
                        <a:xfrm>
                          <a:off x="0" y="0"/>
                          <a:ext cx="6096000" cy="3547353"/>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6469EA" w:rsidRPr="006469EA" w:rsidRDefault="006469EA" w:rsidP="006469EA">
                            <w:pPr>
                              <w:spacing w:after="0"/>
                              <w:rPr>
                                <w:rFonts w:ascii="Arial" w:hAnsi="Arial" w:cs="Arial"/>
                                <w:b/>
                                <w:i/>
                                <w:sz w:val="20"/>
                                <w:szCs w:val="20"/>
                                <w:u w:val="single"/>
                              </w:rPr>
                            </w:pPr>
                            <w:bookmarkStart w:id="0" w:name="_GoBack"/>
                            <w:r w:rsidRPr="006469EA">
                              <w:rPr>
                                <w:rFonts w:ascii="Arial" w:hAnsi="Arial" w:cs="Arial"/>
                                <w:b/>
                                <w:i/>
                                <w:sz w:val="20"/>
                                <w:szCs w:val="20"/>
                                <w:u w:val="single"/>
                              </w:rPr>
                              <w:t>Illustration</w:t>
                            </w:r>
                          </w:p>
                          <w:p w:rsidR="006469EA" w:rsidRPr="006469EA" w:rsidRDefault="006469EA" w:rsidP="006469EA">
                            <w:pPr>
                              <w:spacing w:after="0"/>
                              <w:rPr>
                                <w:rFonts w:ascii="Arial" w:hAnsi="Arial" w:cs="Arial"/>
                                <w:b/>
                                <w:i/>
                                <w:sz w:val="20"/>
                                <w:szCs w:val="20"/>
                                <w:u w:val="single"/>
                              </w:rPr>
                            </w:pPr>
                          </w:p>
                          <w:p w:rsidR="006469EA" w:rsidRPr="006469EA" w:rsidRDefault="006469EA" w:rsidP="006469EA">
                            <w:pPr>
                              <w:spacing w:after="0"/>
                              <w:rPr>
                                <w:rFonts w:ascii="Arial" w:hAnsi="Arial" w:cs="Arial"/>
                                <w:i/>
                                <w:sz w:val="20"/>
                                <w:szCs w:val="20"/>
                              </w:rPr>
                            </w:pPr>
                            <w:r w:rsidRPr="006469EA">
                              <w:rPr>
                                <w:rFonts w:ascii="Arial" w:hAnsi="Arial" w:cs="Arial"/>
                                <w:i/>
                                <w:sz w:val="20"/>
                                <w:szCs w:val="20"/>
                              </w:rPr>
                              <w:t xml:space="preserve">Madame y est assistante maternelle. Le </w:t>
                            </w:r>
                            <w:r w:rsidRPr="006469EA">
                              <w:rPr>
                                <w:rFonts w:ascii="Arial" w:hAnsi="Arial" w:cs="Arial"/>
                                <w:b/>
                                <w:i/>
                                <w:sz w:val="20"/>
                                <w:szCs w:val="20"/>
                              </w:rPr>
                              <w:t xml:space="preserve">31 août 2020, </w:t>
                            </w:r>
                            <w:r w:rsidRPr="006469EA">
                              <w:rPr>
                                <w:rFonts w:ascii="Arial" w:hAnsi="Arial" w:cs="Arial"/>
                                <w:i/>
                                <w:sz w:val="20"/>
                                <w:szCs w:val="20"/>
                              </w:rPr>
                              <w:t>elle a été embauchée par un particulier employeur, Monsieur Z, pour l’accueil de son enfant unique.</w:t>
                            </w:r>
                          </w:p>
                          <w:p w:rsidR="006469EA" w:rsidRPr="006469EA" w:rsidRDefault="006469EA" w:rsidP="006469EA">
                            <w:pPr>
                              <w:spacing w:after="0"/>
                              <w:rPr>
                                <w:rFonts w:ascii="Arial" w:hAnsi="Arial" w:cs="Arial"/>
                                <w:i/>
                                <w:sz w:val="20"/>
                                <w:szCs w:val="20"/>
                              </w:rPr>
                            </w:pPr>
                          </w:p>
                          <w:p w:rsidR="006469EA" w:rsidRDefault="006469EA" w:rsidP="006469EA">
                            <w:pPr>
                              <w:spacing w:after="0"/>
                              <w:rPr>
                                <w:rFonts w:ascii="Arial" w:hAnsi="Arial" w:cs="Arial"/>
                                <w:b/>
                                <w:i/>
                                <w:sz w:val="20"/>
                                <w:szCs w:val="20"/>
                              </w:rPr>
                            </w:pPr>
                            <w:r w:rsidRPr="006469EA">
                              <w:rPr>
                                <w:rFonts w:ascii="Arial" w:hAnsi="Arial" w:cs="Arial"/>
                                <w:i/>
                                <w:sz w:val="20"/>
                                <w:szCs w:val="20"/>
                              </w:rPr>
                              <w:t xml:space="preserve">Madame y a fait l’objet d’un arrêt de travail pour maladie non professionnelle du </w:t>
                            </w:r>
                            <w:r w:rsidRPr="006469EA">
                              <w:rPr>
                                <w:rFonts w:ascii="Arial" w:hAnsi="Arial" w:cs="Arial"/>
                                <w:b/>
                                <w:i/>
                                <w:sz w:val="20"/>
                                <w:szCs w:val="20"/>
                              </w:rPr>
                              <w:t>14 décembre 2020 au 4 janvier 2021 inclus.</w:t>
                            </w:r>
                          </w:p>
                          <w:p w:rsidR="006469EA" w:rsidRDefault="006469EA" w:rsidP="006469EA">
                            <w:pPr>
                              <w:spacing w:after="0"/>
                              <w:rPr>
                                <w:rFonts w:ascii="Arial" w:hAnsi="Arial" w:cs="Arial"/>
                                <w:b/>
                                <w:i/>
                                <w:sz w:val="20"/>
                                <w:szCs w:val="20"/>
                              </w:rPr>
                            </w:pPr>
                          </w:p>
                          <w:p w:rsidR="006469EA" w:rsidRDefault="006469EA" w:rsidP="006469EA">
                            <w:pPr>
                              <w:spacing w:after="0"/>
                              <w:rPr>
                                <w:rFonts w:ascii="Arial" w:hAnsi="Arial" w:cs="Arial"/>
                                <w:b/>
                                <w:i/>
                                <w:sz w:val="20"/>
                                <w:szCs w:val="20"/>
                              </w:rPr>
                            </w:pPr>
                            <w:r>
                              <w:rPr>
                                <w:rFonts w:ascii="Arial" w:hAnsi="Arial" w:cs="Arial"/>
                                <w:i/>
                                <w:sz w:val="20"/>
                                <w:szCs w:val="20"/>
                              </w:rPr>
                              <w:t xml:space="preserve">Monsieur z a procédé au retrait de l’enfant par lettre remise en main propre contre décharge le </w:t>
                            </w:r>
                            <w:r>
                              <w:rPr>
                                <w:rFonts w:ascii="Arial" w:hAnsi="Arial" w:cs="Arial"/>
                                <w:b/>
                                <w:i/>
                                <w:sz w:val="20"/>
                                <w:szCs w:val="20"/>
                              </w:rPr>
                              <w:t>16 avril 2021.</w:t>
                            </w:r>
                          </w:p>
                          <w:p w:rsidR="006469EA" w:rsidRDefault="006469EA" w:rsidP="006469EA">
                            <w:pPr>
                              <w:spacing w:after="0"/>
                              <w:rPr>
                                <w:rFonts w:ascii="Arial" w:hAnsi="Arial" w:cs="Arial"/>
                                <w:b/>
                                <w:i/>
                                <w:sz w:val="20"/>
                                <w:szCs w:val="20"/>
                              </w:rPr>
                            </w:pPr>
                          </w:p>
                          <w:p w:rsidR="006469EA" w:rsidRDefault="006469EA" w:rsidP="006469EA">
                            <w:pPr>
                              <w:spacing w:after="0"/>
                              <w:rPr>
                                <w:rFonts w:ascii="Arial" w:hAnsi="Arial" w:cs="Arial"/>
                                <w:b/>
                                <w:i/>
                                <w:sz w:val="20"/>
                                <w:szCs w:val="20"/>
                              </w:rPr>
                            </w:pPr>
                            <w:r>
                              <w:rPr>
                                <w:rFonts w:ascii="Arial" w:hAnsi="Arial" w:cs="Arial"/>
                                <w:i/>
                                <w:sz w:val="20"/>
                                <w:szCs w:val="20"/>
                              </w:rPr>
                              <w:t xml:space="preserve">En raison de la durée du préavis fixée dans la convention collective, la date de fin du contrat de travail de Madame y est fixée donc au </w:t>
                            </w:r>
                            <w:r>
                              <w:rPr>
                                <w:rFonts w:ascii="Arial" w:hAnsi="Arial" w:cs="Arial"/>
                                <w:b/>
                                <w:i/>
                                <w:sz w:val="20"/>
                                <w:szCs w:val="20"/>
                              </w:rPr>
                              <w:t>30 avril 2021.</w:t>
                            </w:r>
                          </w:p>
                          <w:p w:rsidR="006469EA" w:rsidRDefault="006469EA" w:rsidP="006469EA">
                            <w:pPr>
                              <w:spacing w:after="0"/>
                              <w:rPr>
                                <w:rFonts w:ascii="Arial" w:hAnsi="Arial" w:cs="Arial"/>
                                <w:b/>
                                <w:i/>
                                <w:sz w:val="20"/>
                                <w:szCs w:val="20"/>
                              </w:rPr>
                            </w:pPr>
                          </w:p>
                          <w:p w:rsidR="006469EA" w:rsidRDefault="006469EA" w:rsidP="006469EA">
                            <w:pPr>
                              <w:spacing w:after="0"/>
                              <w:rPr>
                                <w:rFonts w:ascii="Arial" w:hAnsi="Arial" w:cs="Arial"/>
                                <w:i/>
                                <w:sz w:val="20"/>
                                <w:szCs w:val="20"/>
                              </w:rPr>
                            </w:pPr>
                            <w:r>
                              <w:rPr>
                                <w:rFonts w:ascii="Arial" w:hAnsi="Arial" w:cs="Arial"/>
                                <w:i/>
                                <w:sz w:val="20"/>
                                <w:szCs w:val="20"/>
                              </w:rPr>
                              <w:t>L’ancienneté de Madame y comprend :</w:t>
                            </w:r>
                          </w:p>
                          <w:p w:rsidR="006469EA" w:rsidRDefault="006469EA" w:rsidP="005B3503">
                            <w:pPr>
                              <w:pStyle w:val="Paragraphedeliste"/>
                              <w:numPr>
                                <w:ilvl w:val="0"/>
                                <w:numId w:val="3"/>
                              </w:numPr>
                              <w:spacing w:after="0"/>
                              <w:rPr>
                                <w:rFonts w:ascii="Arial" w:hAnsi="Arial" w:cs="Arial"/>
                                <w:i/>
                                <w:sz w:val="20"/>
                                <w:szCs w:val="20"/>
                              </w:rPr>
                            </w:pPr>
                            <w:r>
                              <w:rPr>
                                <w:rFonts w:ascii="Arial" w:hAnsi="Arial" w:cs="Arial"/>
                                <w:i/>
                                <w:sz w:val="20"/>
                                <w:szCs w:val="20"/>
                              </w:rPr>
                              <w:t xml:space="preserve">La période du </w:t>
                            </w:r>
                            <w:r>
                              <w:rPr>
                                <w:rFonts w:ascii="Arial" w:hAnsi="Arial" w:cs="Arial"/>
                                <w:b/>
                                <w:i/>
                                <w:sz w:val="20"/>
                                <w:szCs w:val="20"/>
                              </w:rPr>
                              <w:t xml:space="preserve">31 août 2020 au 13 décembre 2020 </w:t>
                            </w:r>
                            <w:r>
                              <w:rPr>
                                <w:rFonts w:ascii="Arial" w:hAnsi="Arial" w:cs="Arial"/>
                                <w:i/>
                                <w:sz w:val="20"/>
                                <w:szCs w:val="20"/>
                              </w:rPr>
                              <w:t>(3 mois et 14 jours)</w:t>
                            </w:r>
                            <w:r w:rsidR="005B3503">
                              <w:rPr>
                                <w:rFonts w:ascii="Arial" w:hAnsi="Arial" w:cs="Arial"/>
                                <w:i/>
                                <w:sz w:val="20"/>
                                <w:szCs w:val="20"/>
                              </w:rPr>
                              <w:t xml:space="preserve">, et celle du </w:t>
                            </w:r>
                            <w:r w:rsidR="005B3503">
                              <w:rPr>
                                <w:rFonts w:ascii="Arial" w:hAnsi="Arial" w:cs="Arial"/>
                                <w:b/>
                                <w:i/>
                                <w:sz w:val="20"/>
                                <w:szCs w:val="20"/>
                              </w:rPr>
                              <w:t xml:space="preserve">5 janvier 2021 au 30 avril 2021 </w:t>
                            </w:r>
                            <w:r w:rsidR="005B3503">
                              <w:rPr>
                                <w:rFonts w:ascii="Arial" w:hAnsi="Arial" w:cs="Arial"/>
                                <w:i/>
                                <w:sz w:val="20"/>
                                <w:szCs w:val="20"/>
                              </w:rPr>
                              <w:t>(3 mois et 26 jours)</w:t>
                            </w:r>
                          </w:p>
                          <w:p w:rsidR="005B3503" w:rsidRDefault="005B3503" w:rsidP="005B3503">
                            <w:pPr>
                              <w:spacing w:after="0"/>
                              <w:rPr>
                                <w:rFonts w:ascii="Arial" w:hAnsi="Arial" w:cs="Arial"/>
                                <w:i/>
                                <w:sz w:val="20"/>
                                <w:szCs w:val="20"/>
                              </w:rPr>
                            </w:pPr>
                          </w:p>
                          <w:p w:rsidR="005B3503" w:rsidRDefault="005B3503" w:rsidP="005B3503">
                            <w:pPr>
                              <w:spacing w:after="0"/>
                              <w:rPr>
                                <w:rFonts w:ascii="Arial" w:hAnsi="Arial" w:cs="Arial"/>
                                <w:i/>
                                <w:sz w:val="20"/>
                                <w:szCs w:val="20"/>
                              </w:rPr>
                            </w:pPr>
                            <w:r>
                              <w:rPr>
                                <w:rFonts w:ascii="Arial" w:hAnsi="Arial" w:cs="Arial"/>
                                <w:i/>
                                <w:sz w:val="20"/>
                                <w:szCs w:val="20"/>
                              </w:rPr>
                              <w:t>La période de l’arrêt de travail n’est pas prise en compte pour le calcul de l’ancienneté.</w:t>
                            </w:r>
                          </w:p>
                          <w:p w:rsidR="005B3503" w:rsidRDefault="005B3503" w:rsidP="005B3503">
                            <w:pPr>
                              <w:spacing w:after="0"/>
                              <w:rPr>
                                <w:rFonts w:ascii="Arial" w:hAnsi="Arial" w:cs="Arial"/>
                                <w:i/>
                                <w:sz w:val="20"/>
                                <w:szCs w:val="20"/>
                              </w:rPr>
                            </w:pPr>
                          </w:p>
                          <w:p w:rsidR="005B3503" w:rsidRPr="005B3503" w:rsidRDefault="005B3503" w:rsidP="005B3503">
                            <w:pPr>
                              <w:spacing w:after="0"/>
                              <w:rPr>
                                <w:rFonts w:ascii="Arial" w:hAnsi="Arial" w:cs="Arial"/>
                                <w:b/>
                                <w:i/>
                                <w:sz w:val="20"/>
                                <w:szCs w:val="20"/>
                              </w:rPr>
                            </w:pPr>
                            <w:r>
                              <w:rPr>
                                <w:rFonts w:ascii="Arial" w:hAnsi="Arial" w:cs="Arial"/>
                                <w:i/>
                                <w:sz w:val="20"/>
                                <w:szCs w:val="20"/>
                              </w:rPr>
                              <w:t xml:space="preserve">Au titre de son contrat de travail, Madame y a donc acquis </w:t>
                            </w:r>
                            <w:r>
                              <w:rPr>
                                <w:rFonts w:ascii="Arial" w:hAnsi="Arial" w:cs="Arial"/>
                                <w:b/>
                                <w:i/>
                                <w:sz w:val="20"/>
                                <w:szCs w:val="20"/>
                              </w:rPr>
                              <w:t xml:space="preserve">7 mois et 10 jours </w:t>
                            </w:r>
                            <w:r>
                              <w:rPr>
                                <w:rFonts w:ascii="Arial" w:hAnsi="Arial" w:cs="Arial"/>
                                <w:b/>
                                <w:i/>
                                <w:sz w:val="20"/>
                                <w:szCs w:val="20"/>
                              </w:rPr>
                              <w:t>d’ancienneté.</w:t>
                            </w:r>
                          </w:p>
                          <w:p w:rsidR="006469EA" w:rsidRDefault="006469EA" w:rsidP="006469EA">
                            <w:pPr>
                              <w:rPr>
                                <w:rFonts w:ascii="Arial" w:hAnsi="Arial" w:cs="Arial"/>
                                <w:b/>
                                <w:sz w:val="20"/>
                                <w:szCs w:val="20"/>
                                <w:u w:val="single"/>
                              </w:rPr>
                            </w:pPr>
                          </w:p>
                          <w:bookmarkEnd w:id="0"/>
                          <w:p w:rsidR="006469EA" w:rsidRPr="006469EA" w:rsidRDefault="006469EA" w:rsidP="006469EA">
                            <w:pPr>
                              <w:jc w:val="center"/>
                              <w:rPr>
                                <w:rFonts w:ascii="Arial" w:hAnsi="Arial" w:cs="Arial"/>
                                <w:b/>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9" style="position:absolute;margin-left:-9.05pt;margin-top:43.65pt;width:480pt;height:279.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" fillcolor="#c3c3c3 [2166]" strokecolor="#a5a5a5 [3206]" strokeweight=".5pt">
                <v:fill color2="#b6b6b6 [2614]" rotate="t" colors="0 #d2d2d2;.5 #c8c8c8;1 silver" focus="100%" type="gradient">
                  <o:fill v:ext="view" type="gradientUnscaled"/>
                </v:fill>
                <v:textbox>
                  <w:txbxContent>
                    <w:p w:rsidR="006469EA" w:rsidRPr="006469EA" w:rsidRDefault="006469EA" w:rsidP="006469EA">
                      <w:pPr>
                        <w:spacing w:after="0"/>
                        <w:rPr>
                          <w:rFonts w:ascii="Arial" w:hAnsi="Arial" w:cs="Arial"/>
                          <w:b/>
                          <w:i/>
                          <w:sz w:val="20"/>
                          <w:szCs w:val="20"/>
                          <w:u w:val="single"/>
                        </w:rPr>
                      </w:pPr>
                      <w:bookmarkStart w:id="1" w:name="_GoBack"/>
                      <w:r w:rsidRPr="006469EA">
                        <w:rPr>
                          <w:rFonts w:ascii="Arial" w:hAnsi="Arial" w:cs="Arial"/>
                          <w:b/>
                          <w:i/>
                          <w:sz w:val="20"/>
                          <w:szCs w:val="20"/>
                          <w:u w:val="single"/>
                        </w:rPr>
                        <w:t>Illustration</w:t>
                      </w:r>
                    </w:p>
                    <w:p w:rsidR="006469EA" w:rsidRPr="006469EA" w:rsidRDefault="006469EA" w:rsidP="006469EA">
                      <w:pPr>
                        <w:spacing w:after="0"/>
                        <w:rPr>
                          <w:rFonts w:ascii="Arial" w:hAnsi="Arial" w:cs="Arial"/>
                          <w:b/>
                          <w:i/>
                          <w:sz w:val="20"/>
                          <w:szCs w:val="20"/>
                          <w:u w:val="single"/>
                        </w:rPr>
                      </w:pPr>
                    </w:p>
                    <w:p w:rsidR="006469EA" w:rsidRPr="006469EA" w:rsidRDefault="006469EA" w:rsidP="006469EA">
                      <w:pPr>
                        <w:spacing w:after="0"/>
                        <w:rPr>
                          <w:rFonts w:ascii="Arial" w:hAnsi="Arial" w:cs="Arial"/>
                          <w:i/>
                          <w:sz w:val="20"/>
                          <w:szCs w:val="20"/>
                        </w:rPr>
                      </w:pPr>
                      <w:r w:rsidRPr="006469EA">
                        <w:rPr>
                          <w:rFonts w:ascii="Arial" w:hAnsi="Arial" w:cs="Arial"/>
                          <w:i/>
                          <w:sz w:val="20"/>
                          <w:szCs w:val="20"/>
                        </w:rPr>
                        <w:t xml:space="preserve">Madame y est assistante maternelle. Le </w:t>
                      </w:r>
                      <w:r w:rsidRPr="006469EA">
                        <w:rPr>
                          <w:rFonts w:ascii="Arial" w:hAnsi="Arial" w:cs="Arial"/>
                          <w:b/>
                          <w:i/>
                          <w:sz w:val="20"/>
                          <w:szCs w:val="20"/>
                        </w:rPr>
                        <w:t xml:space="preserve">31 août 2020, </w:t>
                      </w:r>
                      <w:r w:rsidRPr="006469EA">
                        <w:rPr>
                          <w:rFonts w:ascii="Arial" w:hAnsi="Arial" w:cs="Arial"/>
                          <w:i/>
                          <w:sz w:val="20"/>
                          <w:szCs w:val="20"/>
                        </w:rPr>
                        <w:t>elle a été embauchée par un particulier employeur, Monsieur Z, pour l’accueil de son enfant unique.</w:t>
                      </w:r>
                    </w:p>
                    <w:p w:rsidR="006469EA" w:rsidRPr="006469EA" w:rsidRDefault="006469EA" w:rsidP="006469EA">
                      <w:pPr>
                        <w:spacing w:after="0"/>
                        <w:rPr>
                          <w:rFonts w:ascii="Arial" w:hAnsi="Arial" w:cs="Arial"/>
                          <w:i/>
                          <w:sz w:val="20"/>
                          <w:szCs w:val="20"/>
                        </w:rPr>
                      </w:pPr>
                    </w:p>
                    <w:p w:rsidR="006469EA" w:rsidRDefault="006469EA" w:rsidP="006469EA">
                      <w:pPr>
                        <w:spacing w:after="0"/>
                        <w:rPr>
                          <w:rFonts w:ascii="Arial" w:hAnsi="Arial" w:cs="Arial"/>
                          <w:b/>
                          <w:i/>
                          <w:sz w:val="20"/>
                          <w:szCs w:val="20"/>
                        </w:rPr>
                      </w:pPr>
                      <w:r w:rsidRPr="006469EA">
                        <w:rPr>
                          <w:rFonts w:ascii="Arial" w:hAnsi="Arial" w:cs="Arial"/>
                          <w:i/>
                          <w:sz w:val="20"/>
                          <w:szCs w:val="20"/>
                        </w:rPr>
                        <w:t xml:space="preserve">Madame y a fait l’objet d’un arrêt de travail pour maladie non professionnelle du </w:t>
                      </w:r>
                      <w:r w:rsidRPr="006469EA">
                        <w:rPr>
                          <w:rFonts w:ascii="Arial" w:hAnsi="Arial" w:cs="Arial"/>
                          <w:b/>
                          <w:i/>
                          <w:sz w:val="20"/>
                          <w:szCs w:val="20"/>
                        </w:rPr>
                        <w:t>14 décembre 2020 au 4 janvier 2021 inclus.</w:t>
                      </w:r>
                    </w:p>
                    <w:p w:rsidR="006469EA" w:rsidRDefault="006469EA" w:rsidP="006469EA">
                      <w:pPr>
                        <w:spacing w:after="0"/>
                        <w:rPr>
                          <w:rFonts w:ascii="Arial" w:hAnsi="Arial" w:cs="Arial"/>
                          <w:b/>
                          <w:i/>
                          <w:sz w:val="20"/>
                          <w:szCs w:val="20"/>
                        </w:rPr>
                      </w:pPr>
                    </w:p>
                    <w:p w:rsidR="006469EA" w:rsidRDefault="006469EA" w:rsidP="006469EA">
                      <w:pPr>
                        <w:spacing w:after="0"/>
                        <w:rPr>
                          <w:rFonts w:ascii="Arial" w:hAnsi="Arial" w:cs="Arial"/>
                          <w:b/>
                          <w:i/>
                          <w:sz w:val="20"/>
                          <w:szCs w:val="20"/>
                        </w:rPr>
                      </w:pPr>
                      <w:r>
                        <w:rPr>
                          <w:rFonts w:ascii="Arial" w:hAnsi="Arial" w:cs="Arial"/>
                          <w:i/>
                          <w:sz w:val="20"/>
                          <w:szCs w:val="20"/>
                        </w:rPr>
                        <w:t xml:space="preserve">Monsieur z a procédé au retrait de l’enfant par lettre remise en main propre contre décharge le </w:t>
                      </w:r>
                      <w:r>
                        <w:rPr>
                          <w:rFonts w:ascii="Arial" w:hAnsi="Arial" w:cs="Arial"/>
                          <w:b/>
                          <w:i/>
                          <w:sz w:val="20"/>
                          <w:szCs w:val="20"/>
                        </w:rPr>
                        <w:t>16 avril 2021.</w:t>
                      </w:r>
                    </w:p>
                    <w:p w:rsidR="006469EA" w:rsidRDefault="006469EA" w:rsidP="006469EA">
                      <w:pPr>
                        <w:spacing w:after="0"/>
                        <w:rPr>
                          <w:rFonts w:ascii="Arial" w:hAnsi="Arial" w:cs="Arial"/>
                          <w:b/>
                          <w:i/>
                          <w:sz w:val="20"/>
                          <w:szCs w:val="20"/>
                        </w:rPr>
                      </w:pPr>
                    </w:p>
                    <w:p w:rsidR="006469EA" w:rsidRDefault="006469EA" w:rsidP="006469EA">
                      <w:pPr>
                        <w:spacing w:after="0"/>
                        <w:rPr>
                          <w:rFonts w:ascii="Arial" w:hAnsi="Arial" w:cs="Arial"/>
                          <w:b/>
                          <w:i/>
                          <w:sz w:val="20"/>
                          <w:szCs w:val="20"/>
                        </w:rPr>
                      </w:pPr>
                      <w:r>
                        <w:rPr>
                          <w:rFonts w:ascii="Arial" w:hAnsi="Arial" w:cs="Arial"/>
                          <w:i/>
                          <w:sz w:val="20"/>
                          <w:szCs w:val="20"/>
                        </w:rPr>
                        <w:t xml:space="preserve">En raison de la durée du préavis fixée dans la convention collective, la date de fin du contrat de travail de Madame y est fixée donc au </w:t>
                      </w:r>
                      <w:r>
                        <w:rPr>
                          <w:rFonts w:ascii="Arial" w:hAnsi="Arial" w:cs="Arial"/>
                          <w:b/>
                          <w:i/>
                          <w:sz w:val="20"/>
                          <w:szCs w:val="20"/>
                        </w:rPr>
                        <w:t>30 avril 2021.</w:t>
                      </w:r>
                    </w:p>
                    <w:p w:rsidR="006469EA" w:rsidRDefault="006469EA" w:rsidP="006469EA">
                      <w:pPr>
                        <w:spacing w:after="0"/>
                        <w:rPr>
                          <w:rFonts w:ascii="Arial" w:hAnsi="Arial" w:cs="Arial"/>
                          <w:b/>
                          <w:i/>
                          <w:sz w:val="20"/>
                          <w:szCs w:val="20"/>
                        </w:rPr>
                      </w:pPr>
                    </w:p>
                    <w:p w:rsidR="006469EA" w:rsidRDefault="006469EA" w:rsidP="006469EA">
                      <w:pPr>
                        <w:spacing w:after="0"/>
                        <w:rPr>
                          <w:rFonts w:ascii="Arial" w:hAnsi="Arial" w:cs="Arial"/>
                          <w:i/>
                          <w:sz w:val="20"/>
                          <w:szCs w:val="20"/>
                        </w:rPr>
                      </w:pPr>
                      <w:r>
                        <w:rPr>
                          <w:rFonts w:ascii="Arial" w:hAnsi="Arial" w:cs="Arial"/>
                          <w:i/>
                          <w:sz w:val="20"/>
                          <w:szCs w:val="20"/>
                        </w:rPr>
                        <w:t>L’ancienneté de Madame y comprend :</w:t>
                      </w:r>
                    </w:p>
                    <w:p w:rsidR="006469EA" w:rsidRDefault="006469EA" w:rsidP="005B3503">
                      <w:pPr>
                        <w:pStyle w:val="Paragraphedeliste"/>
                        <w:numPr>
                          <w:ilvl w:val="0"/>
                          <w:numId w:val="3"/>
                        </w:numPr>
                        <w:spacing w:after="0"/>
                        <w:rPr>
                          <w:rFonts w:ascii="Arial" w:hAnsi="Arial" w:cs="Arial"/>
                          <w:i/>
                          <w:sz w:val="20"/>
                          <w:szCs w:val="20"/>
                        </w:rPr>
                      </w:pPr>
                      <w:r>
                        <w:rPr>
                          <w:rFonts w:ascii="Arial" w:hAnsi="Arial" w:cs="Arial"/>
                          <w:i/>
                          <w:sz w:val="20"/>
                          <w:szCs w:val="20"/>
                        </w:rPr>
                        <w:t xml:space="preserve">La période du </w:t>
                      </w:r>
                      <w:r>
                        <w:rPr>
                          <w:rFonts w:ascii="Arial" w:hAnsi="Arial" w:cs="Arial"/>
                          <w:b/>
                          <w:i/>
                          <w:sz w:val="20"/>
                          <w:szCs w:val="20"/>
                        </w:rPr>
                        <w:t xml:space="preserve">31 août 2020 au 13 décembre 2020 </w:t>
                      </w:r>
                      <w:r>
                        <w:rPr>
                          <w:rFonts w:ascii="Arial" w:hAnsi="Arial" w:cs="Arial"/>
                          <w:i/>
                          <w:sz w:val="20"/>
                          <w:szCs w:val="20"/>
                        </w:rPr>
                        <w:t>(3 mois et 14 jours)</w:t>
                      </w:r>
                      <w:r w:rsidR="005B3503">
                        <w:rPr>
                          <w:rFonts w:ascii="Arial" w:hAnsi="Arial" w:cs="Arial"/>
                          <w:i/>
                          <w:sz w:val="20"/>
                          <w:szCs w:val="20"/>
                        </w:rPr>
                        <w:t xml:space="preserve">, et celle du </w:t>
                      </w:r>
                      <w:r w:rsidR="005B3503">
                        <w:rPr>
                          <w:rFonts w:ascii="Arial" w:hAnsi="Arial" w:cs="Arial"/>
                          <w:b/>
                          <w:i/>
                          <w:sz w:val="20"/>
                          <w:szCs w:val="20"/>
                        </w:rPr>
                        <w:t xml:space="preserve">5 janvier 2021 au 30 avril 2021 </w:t>
                      </w:r>
                      <w:r w:rsidR="005B3503">
                        <w:rPr>
                          <w:rFonts w:ascii="Arial" w:hAnsi="Arial" w:cs="Arial"/>
                          <w:i/>
                          <w:sz w:val="20"/>
                          <w:szCs w:val="20"/>
                        </w:rPr>
                        <w:t>(3 mois et 26 jours)</w:t>
                      </w:r>
                    </w:p>
                    <w:p w:rsidR="005B3503" w:rsidRDefault="005B3503" w:rsidP="005B3503">
                      <w:pPr>
                        <w:spacing w:after="0"/>
                        <w:rPr>
                          <w:rFonts w:ascii="Arial" w:hAnsi="Arial" w:cs="Arial"/>
                          <w:i/>
                          <w:sz w:val="20"/>
                          <w:szCs w:val="20"/>
                        </w:rPr>
                      </w:pPr>
                    </w:p>
                    <w:p w:rsidR="005B3503" w:rsidRDefault="005B3503" w:rsidP="005B3503">
                      <w:pPr>
                        <w:spacing w:after="0"/>
                        <w:rPr>
                          <w:rFonts w:ascii="Arial" w:hAnsi="Arial" w:cs="Arial"/>
                          <w:i/>
                          <w:sz w:val="20"/>
                          <w:szCs w:val="20"/>
                        </w:rPr>
                      </w:pPr>
                      <w:r>
                        <w:rPr>
                          <w:rFonts w:ascii="Arial" w:hAnsi="Arial" w:cs="Arial"/>
                          <w:i/>
                          <w:sz w:val="20"/>
                          <w:szCs w:val="20"/>
                        </w:rPr>
                        <w:t>La période de l’arrêt de travail n’est pas prise en compte pour le calcul de l’ancienneté.</w:t>
                      </w:r>
                    </w:p>
                    <w:p w:rsidR="005B3503" w:rsidRDefault="005B3503" w:rsidP="005B3503">
                      <w:pPr>
                        <w:spacing w:after="0"/>
                        <w:rPr>
                          <w:rFonts w:ascii="Arial" w:hAnsi="Arial" w:cs="Arial"/>
                          <w:i/>
                          <w:sz w:val="20"/>
                          <w:szCs w:val="20"/>
                        </w:rPr>
                      </w:pPr>
                    </w:p>
                    <w:p w:rsidR="005B3503" w:rsidRPr="005B3503" w:rsidRDefault="005B3503" w:rsidP="005B3503">
                      <w:pPr>
                        <w:spacing w:after="0"/>
                        <w:rPr>
                          <w:rFonts w:ascii="Arial" w:hAnsi="Arial" w:cs="Arial"/>
                          <w:b/>
                          <w:i/>
                          <w:sz w:val="20"/>
                          <w:szCs w:val="20"/>
                        </w:rPr>
                      </w:pPr>
                      <w:r>
                        <w:rPr>
                          <w:rFonts w:ascii="Arial" w:hAnsi="Arial" w:cs="Arial"/>
                          <w:i/>
                          <w:sz w:val="20"/>
                          <w:szCs w:val="20"/>
                        </w:rPr>
                        <w:t xml:space="preserve">Au titre de son contrat de travail, Madame y a donc acquis </w:t>
                      </w:r>
                      <w:r>
                        <w:rPr>
                          <w:rFonts w:ascii="Arial" w:hAnsi="Arial" w:cs="Arial"/>
                          <w:b/>
                          <w:i/>
                          <w:sz w:val="20"/>
                          <w:szCs w:val="20"/>
                        </w:rPr>
                        <w:t xml:space="preserve">7 mois et 10 jours </w:t>
                      </w:r>
                      <w:r>
                        <w:rPr>
                          <w:rFonts w:ascii="Arial" w:hAnsi="Arial" w:cs="Arial"/>
                          <w:b/>
                          <w:i/>
                          <w:sz w:val="20"/>
                          <w:szCs w:val="20"/>
                        </w:rPr>
                        <w:t>d’ancienneté.</w:t>
                      </w:r>
                    </w:p>
                    <w:p w:rsidR="006469EA" w:rsidRDefault="006469EA" w:rsidP="006469EA">
                      <w:pPr>
                        <w:rPr>
                          <w:rFonts w:ascii="Arial" w:hAnsi="Arial" w:cs="Arial"/>
                          <w:b/>
                          <w:sz w:val="20"/>
                          <w:szCs w:val="20"/>
                          <w:u w:val="single"/>
                        </w:rPr>
                      </w:pPr>
                    </w:p>
                    <w:bookmarkEnd w:id="1"/>
                    <w:p w:rsidR="006469EA" w:rsidRPr="006469EA" w:rsidRDefault="006469EA" w:rsidP="006469EA">
                      <w:pPr>
                        <w:jc w:val="center"/>
                        <w:rPr>
                          <w:rFonts w:ascii="Arial" w:hAnsi="Arial" w:cs="Arial"/>
                          <w:b/>
                          <w:sz w:val="20"/>
                          <w:szCs w:val="20"/>
                          <w:u w:val="single"/>
                        </w:rPr>
                      </w:pPr>
                    </w:p>
                  </w:txbxContent>
                </v:textbox>
              </v:rect>
            </w:pict>
          </mc:Fallback>
        </mc:AlternateContent>
      </w:r>
      <w:r w:rsidRPr="006469EA">
        <w:rPr>
          <w:rFonts w:ascii="Arial" w:hAnsi="Arial" w:cs="Arial"/>
          <w:b/>
          <w:sz w:val="20"/>
          <w:szCs w:val="20"/>
        </w:rPr>
        <w:t>Cette liste n’est pas exhaustive et présente une valeur indicative.</w:t>
      </w:r>
    </w:p>
    <w:sectPr w:rsidR="009F1B91" w:rsidRPr="006469E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881" w:rsidRDefault="004D5881" w:rsidP="009F1B91">
      <w:pPr>
        <w:spacing w:after="0" w:line="240" w:lineRule="auto"/>
      </w:pPr>
      <w:r>
        <w:separator/>
      </w:r>
    </w:p>
  </w:endnote>
  <w:endnote w:type="continuationSeparator" w:id="0">
    <w:p w:rsidR="004D5881" w:rsidRDefault="004D5881" w:rsidP="009F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81742"/>
      <w:docPartObj>
        <w:docPartGallery w:val="Page Numbers (Bottom of Page)"/>
        <w:docPartUnique/>
      </w:docPartObj>
    </w:sdtPr>
    <w:sdtContent>
      <w:p w:rsidR="009F1B91" w:rsidRDefault="009F1B91">
        <w:pPr>
          <w:pStyle w:val="Pieddepage"/>
          <w:jc w:val="center"/>
        </w:pPr>
        <w:r>
          <w:rPr>
            <w:noProof/>
            <w:lang w:eastAsia="fr-FR"/>
          </w:rPr>
          <mc:AlternateContent>
            <mc:Choice Requires="wps">
              <w:drawing>
                <wp:inline distT="0" distB="0" distL="0" distR="0">
                  <wp:extent cx="5467350" cy="45085"/>
                  <wp:effectExtent l="0" t="9525" r="0" b="2540"/>
                  <wp:docPr id="5" name="Organigramme : Dé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8ACDDA7" id="_x0000_t110" coordsize="21600,21600" o:spt="110" path="m10800,l,10800,10800,21600,21600,10800xe">
                  <v:stroke joinstyle="miter"/>
                  <v:path gradientshapeok="t" o:connecttype="rect" textboxrect="5400,5400,16200,16200"/>
                </v:shapetype>
                <v:shape id="Organigramme : Dé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Bxg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" fillcolor="black" stroked="f">
                  <v:fill r:id="rId1" o:title="" type="pattern"/>
                  <w10:anchorlock/>
                </v:shape>
              </w:pict>
            </mc:Fallback>
          </mc:AlternateContent>
        </w:r>
      </w:p>
      <w:p w:rsidR="009F1B91" w:rsidRDefault="009F1B91">
        <w:pPr>
          <w:pStyle w:val="Pieddepage"/>
          <w:jc w:val="center"/>
        </w:pPr>
        <w:r>
          <w:fldChar w:fldCharType="begin"/>
        </w:r>
        <w:r>
          <w:instrText>PAGE    \* MERGEFORMAT</w:instrText>
        </w:r>
        <w:r>
          <w:fldChar w:fldCharType="separate"/>
        </w:r>
        <w:r w:rsidR="005B3503">
          <w:rPr>
            <w:noProof/>
          </w:rPr>
          <w:t>2</w:t>
        </w:r>
        <w:r>
          <w:fldChar w:fldCharType="end"/>
        </w:r>
      </w:p>
    </w:sdtContent>
  </w:sdt>
  <w:p w:rsidR="009F1B91" w:rsidRDefault="009F1B9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881" w:rsidRDefault="004D5881" w:rsidP="009F1B91">
      <w:pPr>
        <w:spacing w:after="0" w:line="240" w:lineRule="auto"/>
      </w:pPr>
      <w:r>
        <w:separator/>
      </w:r>
    </w:p>
  </w:footnote>
  <w:footnote w:type="continuationSeparator" w:id="0">
    <w:p w:rsidR="004D5881" w:rsidRDefault="004D5881" w:rsidP="009F1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E256C"/>
    <w:multiLevelType w:val="hybridMultilevel"/>
    <w:tmpl w:val="270C6FC6"/>
    <w:lvl w:ilvl="0" w:tplc="040C000D">
      <w:start w:val="1"/>
      <w:numFmt w:val="bullet"/>
      <w:lvlText w:val=""/>
      <w:lvlJc w:val="left"/>
      <w:pPr>
        <w:ind w:left="771" w:hanging="360"/>
      </w:pPr>
      <w:rPr>
        <w:rFonts w:ascii="Wingdings" w:hAnsi="Wingdings"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 w15:restartNumberingAfterBreak="0">
    <w:nsid w:val="372B2AFC"/>
    <w:multiLevelType w:val="hybridMultilevel"/>
    <w:tmpl w:val="636CB9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F243FB"/>
    <w:multiLevelType w:val="hybridMultilevel"/>
    <w:tmpl w:val="D1D682EE"/>
    <w:lvl w:ilvl="0" w:tplc="040C000D">
      <w:start w:val="1"/>
      <w:numFmt w:val="bullet"/>
      <w:lvlText w:val=""/>
      <w:lvlJc w:val="left"/>
      <w:pPr>
        <w:ind w:left="771" w:hanging="360"/>
      </w:pPr>
      <w:rPr>
        <w:rFonts w:ascii="Wingdings" w:hAnsi="Wingdings"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91"/>
    <w:rsid w:val="004D5881"/>
    <w:rsid w:val="005673F1"/>
    <w:rsid w:val="005B3503"/>
    <w:rsid w:val="006469EA"/>
    <w:rsid w:val="009F1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59DF3"/>
  <w15:chartTrackingRefBased/>
  <w15:docId w15:val="{27F5453B-AA5C-4EF9-A120-EEC074D2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1B91"/>
    <w:pPr>
      <w:ind w:left="720"/>
      <w:contextualSpacing/>
    </w:pPr>
  </w:style>
  <w:style w:type="paragraph" w:styleId="En-tte">
    <w:name w:val="header"/>
    <w:basedOn w:val="Normal"/>
    <w:link w:val="En-tteCar"/>
    <w:uiPriority w:val="99"/>
    <w:unhideWhenUsed/>
    <w:rsid w:val="009F1B91"/>
    <w:pPr>
      <w:tabs>
        <w:tab w:val="center" w:pos="4536"/>
        <w:tab w:val="right" w:pos="9072"/>
      </w:tabs>
      <w:spacing w:after="0" w:line="240" w:lineRule="auto"/>
    </w:pPr>
  </w:style>
  <w:style w:type="character" w:customStyle="1" w:styleId="En-tteCar">
    <w:name w:val="En-tête Car"/>
    <w:basedOn w:val="Policepardfaut"/>
    <w:link w:val="En-tte"/>
    <w:uiPriority w:val="99"/>
    <w:rsid w:val="009F1B91"/>
  </w:style>
  <w:style w:type="paragraph" w:styleId="Pieddepage">
    <w:name w:val="footer"/>
    <w:basedOn w:val="Normal"/>
    <w:link w:val="PieddepageCar"/>
    <w:uiPriority w:val="99"/>
    <w:unhideWhenUsed/>
    <w:rsid w:val="009F1B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1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C361-E393-483B-B233-2601D2E2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323</Words>
  <Characters>1782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OLLIER</dc:creator>
  <cp:keywords/>
  <dc:description/>
  <cp:lastModifiedBy>Dominique OLLIER</cp:lastModifiedBy>
  <cp:revision>2</cp:revision>
  <dcterms:created xsi:type="dcterms:W3CDTF">2021-12-01T12:14:00Z</dcterms:created>
  <dcterms:modified xsi:type="dcterms:W3CDTF">2021-12-01T12:38:00Z</dcterms:modified>
</cp:coreProperties>
</file>